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2551" w:rsidRPr="00292551" w:rsidRDefault="00292551" w:rsidP="00292551">
      <w:pPr>
        <w:spacing w:after="180" w:line="600" w:lineRule="atLeast"/>
        <w:textAlignment w:val="top"/>
        <w:outlineLvl w:val="0"/>
        <w:rPr>
          <w:rFonts w:ascii="Georgia" w:eastAsia="Times New Roman" w:hAnsi="Georgia" w:cs="Times New Roman"/>
          <w:b/>
          <w:color w:val="3172A8"/>
          <w:kern w:val="36"/>
          <w:sz w:val="57"/>
          <w:szCs w:val="57"/>
          <w:u w:val="single"/>
          <w:lang w:eastAsia="es-ES"/>
        </w:rPr>
      </w:pPr>
      <w:r w:rsidRPr="00292551">
        <w:rPr>
          <w:rFonts w:ascii="Georgia" w:eastAsia="Times New Roman" w:hAnsi="Georgia" w:cs="Times New Roman"/>
          <w:b/>
          <w:color w:val="3172A8"/>
          <w:kern w:val="36"/>
          <w:sz w:val="57"/>
          <w:szCs w:val="57"/>
          <w:u w:val="single"/>
          <w:lang w:eastAsia="es-ES"/>
        </w:rPr>
        <w:t>Diez claves para ahorrar en planes de pensiones</w:t>
      </w:r>
    </w:p>
    <w:p w:rsidR="00292551" w:rsidRPr="00A974C7" w:rsidRDefault="00292551" w:rsidP="00292551">
      <w:pPr>
        <w:spacing w:after="0" w:line="210" w:lineRule="atLeast"/>
        <w:textAlignment w:val="top"/>
        <w:rPr>
          <w:rFonts w:ascii="Georgia" w:eastAsia="Times New Roman" w:hAnsi="Georgia" w:cs="Times New Roman"/>
          <w:b/>
          <w:i/>
          <w:color w:val="E5AC89"/>
          <w:sz w:val="17"/>
          <w:szCs w:val="17"/>
          <w:u w:val="single"/>
          <w:lang w:eastAsia="es-ES"/>
        </w:rPr>
      </w:pPr>
      <w:r w:rsidRPr="00A974C7">
        <w:rPr>
          <w:rFonts w:ascii="Arial" w:eastAsia="Times New Roman" w:hAnsi="Arial" w:cs="Arial"/>
          <w:b/>
          <w:i/>
          <w:color w:val="AAAAAA"/>
          <w:u w:val="single"/>
          <w:lang w:eastAsia="es-ES"/>
        </w:rPr>
        <w:t>13.12.2014</w:t>
      </w:r>
      <w:r w:rsidRPr="00A974C7">
        <w:rPr>
          <w:rFonts w:ascii="Georgia" w:eastAsia="Times New Roman" w:hAnsi="Georgia" w:cs="Times New Roman"/>
          <w:b/>
          <w:bCs/>
          <w:i/>
          <w:color w:val="AAAAAA"/>
          <w:u w:val="single"/>
          <w:lang w:eastAsia="es-ES"/>
        </w:rPr>
        <w:t xml:space="preserve"> </w:t>
      </w:r>
    </w:p>
    <w:p w:rsidR="00292551" w:rsidRDefault="00292551" w:rsidP="00292551">
      <w:pPr>
        <w:spacing w:after="0" w:line="300" w:lineRule="atLeast"/>
        <w:textAlignment w:val="top"/>
        <w:rPr>
          <w:rFonts w:ascii="Arial" w:eastAsia="Times New Roman" w:hAnsi="Arial" w:cs="Arial"/>
          <w:b/>
          <w:bCs/>
          <w:color w:val="555555"/>
          <w:sz w:val="21"/>
          <w:szCs w:val="21"/>
          <w:lang w:eastAsia="es-ES"/>
        </w:rPr>
      </w:pPr>
    </w:p>
    <w:p w:rsidR="00292551" w:rsidRPr="00292551" w:rsidRDefault="00292551" w:rsidP="00292551">
      <w:pPr>
        <w:spacing w:after="0" w:line="300" w:lineRule="atLeast"/>
        <w:textAlignment w:val="top"/>
        <w:rPr>
          <w:rFonts w:ascii="Arial" w:eastAsia="Times New Roman" w:hAnsi="Arial" w:cs="Arial"/>
          <w:b/>
          <w:bCs/>
          <w:color w:val="555555"/>
          <w:sz w:val="21"/>
          <w:szCs w:val="21"/>
          <w:lang w:eastAsia="es-ES"/>
        </w:rPr>
      </w:pPr>
      <w:r w:rsidRPr="00292551">
        <w:rPr>
          <w:rFonts w:ascii="Arial" w:eastAsia="Times New Roman" w:hAnsi="Arial" w:cs="Arial"/>
          <w:b/>
          <w:bCs/>
          <w:color w:val="555555"/>
          <w:sz w:val="21"/>
          <w:szCs w:val="21"/>
          <w:lang w:eastAsia="es-ES"/>
        </w:rPr>
        <w:t>A final de cada año se concentra la mitad del ahorro que se coloca en planes de pensiones. Aquí van unas claves para acertar, y una</w:t>
      </w:r>
      <w:r w:rsidRPr="00292551">
        <w:rPr>
          <w:rFonts w:ascii="Arial" w:eastAsia="Times New Roman" w:hAnsi="Arial" w:cs="Arial"/>
          <w:b/>
          <w:bCs/>
          <w:color w:val="555555"/>
          <w:sz w:val="21"/>
          <w:lang w:eastAsia="es-ES"/>
        </w:rPr>
        <w:t> </w:t>
      </w:r>
      <w:hyperlink r:id="rId5" w:history="1">
        <w:r w:rsidRPr="00292551">
          <w:rPr>
            <w:rFonts w:ascii="Arial" w:eastAsia="Times New Roman" w:hAnsi="Arial" w:cs="Arial"/>
            <w:b/>
            <w:bCs/>
            <w:color w:val="3172A8"/>
            <w:sz w:val="21"/>
            <w:u w:val="single"/>
            <w:lang w:eastAsia="es-ES"/>
          </w:rPr>
          <w:t>calculadora</w:t>
        </w:r>
      </w:hyperlink>
      <w:r w:rsidRPr="00292551">
        <w:rPr>
          <w:rFonts w:ascii="Arial" w:eastAsia="Times New Roman" w:hAnsi="Arial" w:cs="Arial"/>
          <w:b/>
          <w:bCs/>
          <w:color w:val="555555"/>
          <w:sz w:val="21"/>
          <w:lang w:eastAsia="es-ES"/>
        </w:rPr>
        <w:t> </w:t>
      </w:r>
      <w:r w:rsidRPr="00292551">
        <w:rPr>
          <w:rFonts w:ascii="Arial" w:eastAsia="Times New Roman" w:hAnsi="Arial" w:cs="Arial"/>
          <w:b/>
          <w:bCs/>
          <w:color w:val="555555"/>
          <w:sz w:val="21"/>
          <w:szCs w:val="21"/>
          <w:lang w:eastAsia="es-ES"/>
        </w:rPr>
        <w:t>para que haga sus pruebas.</w:t>
      </w:r>
    </w:p>
    <w:p w:rsidR="00292551" w:rsidRPr="00292551" w:rsidRDefault="00292551" w:rsidP="00292551">
      <w:pPr>
        <w:spacing w:before="75" w:after="0" w:line="300" w:lineRule="atLeast"/>
        <w:textAlignment w:val="top"/>
        <w:rPr>
          <w:rFonts w:ascii="Arial" w:eastAsia="Times New Roman" w:hAnsi="Arial" w:cs="Arial"/>
          <w:color w:val="555555"/>
          <w:sz w:val="21"/>
          <w:szCs w:val="21"/>
          <w:lang w:eastAsia="es-ES"/>
        </w:rPr>
      </w:pPr>
      <w:r w:rsidRPr="00292551">
        <w:rPr>
          <w:rFonts w:ascii="Arial" w:eastAsia="Times New Roman" w:hAnsi="Arial" w:cs="Arial"/>
          <w:color w:val="555555"/>
          <w:sz w:val="21"/>
          <w:szCs w:val="21"/>
          <w:lang w:eastAsia="es-ES"/>
        </w:rPr>
        <w:t>Las entidades inundan el mercado de campañas y ofertas para atraer el ahorro nuevo y el colocado en las gestoras de la competencia. Pero es necesario no centrarse más de la cuenta en las promociones, diseñadas para que las entidades cumplan sus objetivos de negocio. Es aconsejable abrir el foco de atención para centrarse en varios puntos de gran trascendencia por lo que no es aconsejable fijarse solo en estas promociones. Elegir un plan de pensiones no es una decisión de inversión cualquiera, ya que estos productos tienen en su falta de liquidez un condicionante que hay que tener muy presente.</w:t>
      </w:r>
    </w:p>
    <w:p w:rsidR="00292551" w:rsidRPr="00292551" w:rsidRDefault="00292551" w:rsidP="00292551">
      <w:pPr>
        <w:spacing w:after="0" w:line="300" w:lineRule="atLeast"/>
        <w:textAlignment w:val="top"/>
        <w:rPr>
          <w:rFonts w:ascii="Arial" w:eastAsia="Times New Roman" w:hAnsi="Arial" w:cs="Arial"/>
          <w:color w:val="555555"/>
          <w:sz w:val="21"/>
          <w:szCs w:val="21"/>
          <w:lang w:eastAsia="es-ES"/>
        </w:rPr>
      </w:pPr>
      <w:r w:rsidRPr="00292551">
        <w:rPr>
          <w:rFonts w:ascii="Arial" w:eastAsia="Times New Roman" w:hAnsi="Arial" w:cs="Arial"/>
          <w:b/>
          <w:bCs/>
          <w:color w:val="555555"/>
          <w:sz w:val="21"/>
          <w:lang w:eastAsia="es-ES"/>
        </w:rPr>
        <w:t>1. </w:t>
      </w:r>
      <w:r w:rsidRPr="00292551">
        <w:rPr>
          <w:rFonts w:ascii="Arial" w:eastAsia="Times New Roman" w:hAnsi="Arial" w:cs="Arial"/>
          <w:color w:val="555555"/>
          <w:sz w:val="21"/>
          <w:szCs w:val="21"/>
          <w:lang w:eastAsia="es-ES"/>
        </w:rPr>
        <w:t>El dinero que se coloca en un fondo de pensiones o en un producto similar como un plan de previsión asegurado, solo se puede recuperar, con carácter general, tras la jubilación. Existen tres excepciones que establecen que un partícipe en paro, con una enfermedad grave o con un desahucio judicial pendiente puede recuperar su ahorro antes de lo previsto. Salvo estas situaciones el dinero queda retenido en el plan hasta la jubilación del partícipe.</w:t>
      </w:r>
    </w:p>
    <w:p w:rsidR="00292551" w:rsidRPr="00292551" w:rsidRDefault="00292551" w:rsidP="00292551">
      <w:pPr>
        <w:spacing w:after="0" w:line="300" w:lineRule="atLeast"/>
        <w:textAlignment w:val="top"/>
        <w:rPr>
          <w:rFonts w:ascii="Arial" w:eastAsia="Times New Roman" w:hAnsi="Arial" w:cs="Arial"/>
          <w:color w:val="555555"/>
          <w:sz w:val="21"/>
          <w:szCs w:val="21"/>
          <w:lang w:eastAsia="es-ES"/>
        </w:rPr>
      </w:pPr>
      <w:r w:rsidRPr="00292551">
        <w:rPr>
          <w:rFonts w:ascii="Arial" w:eastAsia="Times New Roman" w:hAnsi="Arial" w:cs="Arial"/>
          <w:b/>
          <w:bCs/>
          <w:color w:val="555555"/>
          <w:sz w:val="21"/>
          <w:lang w:eastAsia="es-ES"/>
        </w:rPr>
        <w:t>2. </w:t>
      </w:r>
      <w:r w:rsidRPr="00292551">
        <w:rPr>
          <w:rFonts w:ascii="Arial" w:eastAsia="Times New Roman" w:hAnsi="Arial" w:cs="Arial"/>
          <w:color w:val="555555"/>
          <w:sz w:val="21"/>
          <w:szCs w:val="21"/>
          <w:lang w:eastAsia="es-ES"/>
        </w:rPr>
        <w:t>Sí es posible traspasar el ahorro de un plan de pensiones a otro o a un plan de previsión asegurado y viceversa. Estos movimientos no tienen ningún coste fiscal o administrativo.</w:t>
      </w:r>
    </w:p>
    <w:p w:rsidR="00292551" w:rsidRPr="00292551" w:rsidRDefault="00292551" w:rsidP="00292551">
      <w:pPr>
        <w:spacing w:after="0" w:line="300" w:lineRule="atLeast"/>
        <w:textAlignment w:val="top"/>
        <w:rPr>
          <w:rFonts w:ascii="Arial" w:eastAsia="Times New Roman" w:hAnsi="Arial" w:cs="Arial"/>
          <w:color w:val="555555"/>
          <w:sz w:val="21"/>
          <w:szCs w:val="21"/>
          <w:lang w:eastAsia="es-ES"/>
        </w:rPr>
      </w:pPr>
      <w:r w:rsidRPr="00292551">
        <w:rPr>
          <w:rFonts w:ascii="Arial" w:eastAsia="Times New Roman" w:hAnsi="Arial" w:cs="Arial"/>
          <w:b/>
          <w:bCs/>
          <w:color w:val="555555"/>
          <w:sz w:val="21"/>
          <w:lang w:eastAsia="es-ES"/>
        </w:rPr>
        <w:t>3. </w:t>
      </w:r>
      <w:r w:rsidRPr="00292551">
        <w:rPr>
          <w:rFonts w:ascii="Arial" w:eastAsia="Times New Roman" w:hAnsi="Arial" w:cs="Arial"/>
          <w:color w:val="555555"/>
          <w:sz w:val="21"/>
          <w:szCs w:val="21"/>
          <w:lang w:eastAsia="es-ES"/>
        </w:rPr>
        <w:t>Esta falta de liquidez se compensa con el beneficio fiscal que tienen las aportaciones a planes de pensiones, pero esta ventaja no debe cegar el estudio de otras variables de este proceso de selección. Hay que tener en cuenta que en realidad se trata de una tributación diferida ya que este ahorró si tributará en el momento de recibir la prestación.</w:t>
      </w:r>
    </w:p>
    <w:p w:rsidR="00292551" w:rsidRPr="00292551" w:rsidRDefault="00292551" w:rsidP="00292551">
      <w:pPr>
        <w:spacing w:after="0" w:line="300" w:lineRule="atLeast"/>
        <w:textAlignment w:val="top"/>
        <w:rPr>
          <w:rFonts w:ascii="Arial" w:eastAsia="Times New Roman" w:hAnsi="Arial" w:cs="Arial"/>
          <w:color w:val="555555"/>
          <w:sz w:val="21"/>
          <w:szCs w:val="21"/>
          <w:lang w:eastAsia="es-ES"/>
        </w:rPr>
      </w:pPr>
      <w:r w:rsidRPr="00292551">
        <w:rPr>
          <w:rFonts w:ascii="Arial" w:eastAsia="Times New Roman" w:hAnsi="Arial" w:cs="Arial"/>
          <w:b/>
          <w:bCs/>
          <w:color w:val="555555"/>
          <w:sz w:val="21"/>
          <w:lang w:eastAsia="es-ES"/>
        </w:rPr>
        <w:t>4. </w:t>
      </w:r>
      <w:r w:rsidRPr="00292551">
        <w:rPr>
          <w:rFonts w:ascii="Arial" w:eastAsia="Times New Roman" w:hAnsi="Arial" w:cs="Arial"/>
          <w:color w:val="555555"/>
          <w:sz w:val="21"/>
          <w:szCs w:val="21"/>
          <w:lang w:eastAsia="es-ES"/>
        </w:rPr>
        <w:t>El importe del ahorro destinado a estos productos debe ser, por tanto, una cifra que, previsiblemente, no se va a necesitar. Cada caso presenta sus peculiaridades y aunque generalizar tiene sus riesgos, los expertos fijan en alrededor del 4% de los ingresos la aportación adecuada. Pero este porcentaje será adecuado, apuntan los estudios del sector, siempre que se comience a ahorrar con la primera nómina que debería llegar en la juventud del partícipe de forma que cuenta con un amplio periodo de acumulación de ahorro.</w:t>
      </w:r>
    </w:p>
    <w:p w:rsidR="00292551" w:rsidRPr="00292551" w:rsidRDefault="00292551" w:rsidP="00292551">
      <w:pPr>
        <w:spacing w:after="0" w:line="300" w:lineRule="atLeast"/>
        <w:textAlignment w:val="top"/>
        <w:rPr>
          <w:rFonts w:ascii="Arial" w:eastAsia="Times New Roman" w:hAnsi="Arial" w:cs="Arial"/>
          <w:color w:val="555555"/>
          <w:sz w:val="21"/>
          <w:szCs w:val="21"/>
          <w:lang w:eastAsia="es-ES"/>
        </w:rPr>
      </w:pPr>
      <w:r w:rsidRPr="00292551">
        <w:rPr>
          <w:rFonts w:ascii="Arial" w:eastAsia="Times New Roman" w:hAnsi="Arial" w:cs="Arial"/>
          <w:b/>
          <w:bCs/>
          <w:color w:val="555555"/>
          <w:sz w:val="21"/>
          <w:lang w:eastAsia="es-ES"/>
        </w:rPr>
        <w:t>5. </w:t>
      </w:r>
      <w:r w:rsidRPr="00292551">
        <w:rPr>
          <w:rFonts w:ascii="Arial" w:eastAsia="Times New Roman" w:hAnsi="Arial" w:cs="Arial"/>
          <w:color w:val="555555"/>
          <w:sz w:val="21"/>
          <w:szCs w:val="21"/>
          <w:lang w:eastAsia="es-ES"/>
        </w:rPr>
        <w:t>Resulta también muy recomendable conocer cuál será la pensión probable que nos va a pagar el Estado para poder realizar una planificación que se ajuste a las expectativas de ingresos de cada persona. Cada particular puede realizar el cálculo de esta previsión en alguno de los simuladores que las entidades tienen en sus web.</w:t>
      </w:r>
    </w:p>
    <w:p w:rsidR="00292551" w:rsidRPr="00292551" w:rsidRDefault="00292551" w:rsidP="00292551">
      <w:pPr>
        <w:spacing w:after="0" w:line="300" w:lineRule="atLeast"/>
        <w:textAlignment w:val="top"/>
        <w:rPr>
          <w:rFonts w:ascii="Arial" w:eastAsia="Times New Roman" w:hAnsi="Arial" w:cs="Arial"/>
          <w:color w:val="555555"/>
          <w:sz w:val="21"/>
          <w:szCs w:val="21"/>
          <w:lang w:eastAsia="es-ES"/>
        </w:rPr>
      </w:pPr>
      <w:r w:rsidRPr="00292551">
        <w:rPr>
          <w:rFonts w:ascii="Arial" w:eastAsia="Times New Roman" w:hAnsi="Arial" w:cs="Arial"/>
          <w:b/>
          <w:bCs/>
          <w:color w:val="555555"/>
          <w:sz w:val="21"/>
          <w:lang w:eastAsia="es-ES"/>
        </w:rPr>
        <w:t>6. </w:t>
      </w:r>
      <w:r w:rsidRPr="00292551">
        <w:rPr>
          <w:rFonts w:ascii="Arial" w:eastAsia="Times New Roman" w:hAnsi="Arial" w:cs="Arial"/>
          <w:color w:val="555555"/>
          <w:sz w:val="21"/>
          <w:szCs w:val="21"/>
          <w:lang w:eastAsia="es-ES"/>
        </w:rPr>
        <w:t>Es aconsejable distribuir las aportaciones a lo largo del tiempo para diversificar los momentos de entrada en los mercados y compensar los malos momentos con los buenos. Las aportaciones periódicas, mes a mes, por ejemplo, son más recomendables que las que se realizan con un único desembolso.</w:t>
      </w:r>
    </w:p>
    <w:p w:rsidR="00292551" w:rsidRPr="00292551" w:rsidRDefault="00292551" w:rsidP="00292551">
      <w:pPr>
        <w:spacing w:after="0" w:line="300" w:lineRule="atLeast"/>
        <w:textAlignment w:val="top"/>
        <w:rPr>
          <w:rFonts w:ascii="Arial" w:eastAsia="Times New Roman" w:hAnsi="Arial" w:cs="Arial"/>
          <w:color w:val="555555"/>
          <w:sz w:val="21"/>
          <w:szCs w:val="21"/>
          <w:lang w:eastAsia="es-ES"/>
        </w:rPr>
      </w:pPr>
      <w:r w:rsidRPr="00292551">
        <w:rPr>
          <w:rFonts w:ascii="Arial" w:eastAsia="Times New Roman" w:hAnsi="Arial" w:cs="Arial"/>
          <w:b/>
          <w:bCs/>
          <w:color w:val="555555"/>
          <w:sz w:val="21"/>
          <w:lang w:eastAsia="es-ES"/>
        </w:rPr>
        <w:t>7. </w:t>
      </w:r>
      <w:r w:rsidRPr="00292551">
        <w:rPr>
          <w:rFonts w:ascii="Arial" w:eastAsia="Times New Roman" w:hAnsi="Arial" w:cs="Arial"/>
          <w:color w:val="555555"/>
          <w:sz w:val="21"/>
          <w:szCs w:val="21"/>
          <w:lang w:eastAsia="es-ES"/>
        </w:rPr>
        <w:t xml:space="preserve">A la hora de elegir un plan es necesario tener claro el perfil del ahorrador ¿Está dispuesto a asumir pérdidas temporales sin mover su ahorro? Si la respuesta es sí, los </w:t>
      </w:r>
      <w:r w:rsidRPr="00292551">
        <w:rPr>
          <w:rFonts w:ascii="Arial" w:eastAsia="Times New Roman" w:hAnsi="Arial" w:cs="Arial"/>
          <w:color w:val="555555"/>
          <w:sz w:val="21"/>
          <w:szCs w:val="21"/>
          <w:lang w:eastAsia="es-ES"/>
        </w:rPr>
        <w:lastRenderedPageBreak/>
        <w:t>planes de bolsa pueden ser adecuados siempre que se cuente con un periodo de tiempo suficiente para poder remontar los números rojos si se producen. Si por el contrario se trata de un ahorrador que prefiere la seguridad, aunque sea a costa de la rentabilidad, los productos de renta fija pueden ser más recomendables. Existe también la posibilidad de optar por una solución intermedia con activos de bolsa y de deuda.</w:t>
      </w:r>
    </w:p>
    <w:p w:rsidR="00292551" w:rsidRPr="00292551" w:rsidRDefault="00292551" w:rsidP="00292551">
      <w:pPr>
        <w:spacing w:after="0" w:line="300" w:lineRule="atLeast"/>
        <w:textAlignment w:val="top"/>
        <w:rPr>
          <w:rFonts w:ascii="Arial" w:eastAsia="Times New Roman" w:hAnsi="Arial" w:cs="Arial"/>
          <w:color w:val="555555"/>
          <w:sz w:val="21"/>
          <w:szCs w:val="21"/>
          <w:lang w:eastAsia="es-ES"/>
        </w:rPr>
      </w:pPr>
      <w:r w:rsidRPr="00292551">
        <w:rPr>
          <w:rFonts w:ascii="Arial" w:eastAsia="Times New Roman" w:hAnsi="Arial" w:cs="Arial"/>
          <w:b/>
          <w:bCs/>
          <w:color w:val="555555"/>
          <w:sz w:val="21"/>
          <w:lang w:eastAsia="es-ES"/>
        </w:rPr>
        <w:t>8. </w:t>
      </w:r>
      <w:r w:rsidRPr="00292551">
        <w:rPr>
          <w:rFonts w:ascii="Arial" w:eastAsia="Times New Roman" w:hAnsi="Arial" w:cs="Arial"/>
          <w:color w:val="555555"/>
          <w:sz w:val="21"/>
          <w:szCs w:val="21"/>
          <w:lang w:eastAsia="es-ES"/>
        </w:rPr>
        <w:t>Las comisiones de gestión y de depositaria que cobran los planes de pensiones son otro factor a valorar. El tope está fijado legalmente en el 1,5% y el 0,25% del patrimonio, respectivamente.</w:t>
      </w:r>
    </w:p>
    <w:p w:rsidR="00292551" w:rsidRPr="00292551" w:rsidRDefault="00292551" w:rsidP="00292551">
      <w:pPr>
        <w:spacing w:after="0" w:line="300" w:lineRule="atLeast"/>
        <w:textAlignment w:val="top"/>
        <w:rPr>
          <w:rFonts w:ascii="Arial" w:eastAsia="Times New Roman" w:hAnsi="Arial" w:cs="Arial"/>
          <w:color w:val="555555"/>
          <w:sz w:val="21"/>
          <w:szCs w:val="21"/>
          <w:lang w:eastAsia="es-ES"/>
        </w:rPr>
      </w:pPr>
      <w:r w:rsidRPr="00292551">
        <w:rPr>
          <w:rFonts w:ascii="Arial" w:eastAsia="Times New Roman" w:hAnsi="Arial" w:cs="Arial"/>
          <w:b/>
          <w:bCs/>
          <w:color w:val="555555"/>
          <w:sz w:val="21"/>
          <w:lang w:eastAsia="es-ES"/>
        </w:rPr>
        <w:t>9. </w:t>
      </w:r>
      <w:r w:rsidRPr="00292551">
        <w:rPr>
          <w:rFonts w:ascii="Arial" w:eastAsia="Times New Roman" w:hAnsi="Arial" w:cs="Arial"/>
          <w:color w:val="555555"/>
          <w:sz w:val="21"/>
          <w:szCs w:val="21"/>
          <w:lang w:eastAsia="es-ES"/>
        </w:rPr>
        <w:t>La rentabilidad es uno de los puntos más importantes, ya que al tratarse de productos de ahorro a largo plazo los ingresos obtenidos por esta vía, que se vuelven a reinvertir, pueden superar las aportaciones realizadas. A la hora de analizar las ofertas hay que tener en cuenta que las rentabilidades obtenidas en el pasado no son más que eso y no se pueden proyectar a futuro.</w:t>
      </w:r>
    </w:p>
    <w:p w:rsidR="00292551" w:rsidRPr="00292551" w:rsidRDefault="00292551" w:rsidP="00292551">
      <w:pPr>
        <w:spacing w:line="300" w:lineRule="atLeast"/>
        <w:textAlignment w:val="top"/>
        <w:rPr>
          <w:rFonts w:ascii="Arial" w:eastAsia="Times New Roman" w:hAnsi="Arial" w:cs="Arial"/>
          <w:color w:val="555555"/>
          <w:sz w:val="21"/>
          <w:szCs w:val="21"/>
          <w:lang w:eastAsia="es-ES"/>
        </w:rPr>
      </w:pPr>
      <w:r w:rsidRPr="00292551">
        <w:rPr>
          <w:rFonts w:ascii="Arial" w:eastAsia="Times New Roman" w:hAnsi="Arial" w:cs="Arial"/>
          <w:b/>
          <w:bCs/>
          <w:color w:val="555555"/>
          <w:sz w:val="21"/>
          <w:lang w:eastAsia="es-ES"/>
        </w:rPr>
        <w:t>10. </w:t>
      </w:r>
      <w:r w:rsidRPr="00292551">
        <w:rPr>
          <w:rFonts w:ascii="Arial" w:eastAsia="Times New Roman" w:hAnsi="Arial" w:cs="Arial"/>
          <w:color w:val="555555"/>
          <w:sz w:val="21"/>
          <w:szCs w:val="21"/>
          <w:lang w:eastAsia="es-ES"/>
        </w:rPr>
        <w:t>Estos son solo algunos de los puntos que hay que analizar para tratar de evitar sorpresas desagradables en el futuro. La Dirección General de Seguros y Fondos de Pensiones, del Ministerio de Economía, tiene en su web (</w:t>
      </w:r>
      <w:hyperlink r:id="rId6" w:history="1">
        <w:r w:rsidRPr="00292551">
          <w:rPr>
            <w:rFonts w:ascii="Arial" w:eastAsia="Times New Roman" w:hAnsi="Arial" w:cs="Arial"/>
            <w:color w:val="3172A8"/>
            <w:sz w:val="21"/>
            <w:u w:val="single"/>
            <w:lang w:eastAsia="es-ES"/>
          </w:rPr>
          <w:t>www.dgsfp.mineco.es</w:t>
        </w:r>
      </w:hyperlink>
      <w:r w:rsidRPr="00292551">
        <w:rPr>
          <w:rFonts w:ascii="Arial" w:eastAsia="Times New Roman" w:hAnsi="Arial" w:cs="Arial"/>
          <w:color w:val="555555"/>
          <w:sz w:val="21"/>
          <w:szCs w:val="21"/>
          <w:lang w:eastAsia="es-ES"/>
        </w:rPr>
        <w:t>) información general sobre el funcionamiento de estos productos, sobre su rentabilidad y sus comisiones que pueden ser de utilidad.</w:t>
      </w:r>
    </w:p>
    <w:p w:rsidR="00292551" w:rsidRPr="00292551" w:rsidRDefault="00292551" w:rsidP="00292551">
      <w:pPr>
        <w:spacing w:after="180" w:line="240" w:lineRule="auto"/>
        <w:textAlignment w:val="top"/>
        <w:rPr>
          <w:rFonts w:ascii="Times New Roman" w:eastAsia="Times New Roman" w:hAnsi="Times New Roman" w:cs="Times New Roman"/>
          <w:sz w:val="24"/>
          <w:szCs w:val="24"/>
          <w:lang w:eastAsia="es-ES"/>
        </w:rPr>
      </w:pPr>
      <w:r>
        <w:rPr>
          <w:rFonts w:ascii="Times New Roman" w:eastAsia="Times New Roman" w:hAnsi="Times New Roman" w:cs="Times New Roman"/>
          <w:noProof/>
          <w:sz w:val="24"/>
          <w:szCs w:val="24"/>
          <w:lang w:eastAsia="es-ES"/>
        </w:rPr>
        <w:drawing>
          <wp:inline distT="0" distB="0" distL="0" distR="0">
            <wp:extent cx="9525" cy="9525"/>
            <wp:effectExtent l="0" t="0" r="0" b="0"/>
            <wp:docPr id="10" name="Imagen 10" descr="http://anapixel.expansion.com/banner.gif?campaign=zzexpansion%5Fgoogle&amp;group=exp%5Fpr640&amp;page=exp%5Fpr640&amp;creativity=googleexpansion%5F640%2Ehtml&amp;endpartialtimestamp=5685b36f&amp;sign=FA141A0878F82FA3FF864869791669F0&amp;type=default&amp;rnd=1419105087695963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anapixel.expansion.com/banner.gif?campaign=zzexpansion%5Fgoogle&amp;group=exp%5Fpr640&amp;page=exp%5Fpr640&amp;creativity=googleexpansion%5F640%2Ehtml&amp;endpartialtimestamp=5685b36f&amp;sign=FA141A0878F82FA3FF864869791669F0&amp;type=default&amp;rnd=1419105087695963924"/>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2B04C1" w:rsidRDefault="002B04C1"/>
    <w:sectPr w:rsidR="002B04C1" w:rsidSect="002B04C1">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05EEC"/>
    <w:multiLevelType w:val="multilevel"/>
    <w:tmpl w:val="8A36B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6AB65DD"/>
    <w:multiLevelType w:val="multilevel"/>
    <w:tmpl w:val="50901A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06F7DD0"/>
    <w:multiLevelType w:val="multilevel"/>
    <w:tmpl w:val="E1E21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A2F02CE"/>
    <w:multiLevelType w:val="multilevel"/>
    <w:tmpl w:val="5C48A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99A77A2"/>
    <w:multiLevelType w:val="multilevel"/>
    <w:tmpl w:val="9B36D3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1714FD5"/>
    <w:multiLevelType w:val="multilevel"/>
    <w:tmpl w:val="DCA41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9B44889"/>
    <w:multiLevelType w:val="multilevel"/>
    <w:tmpl w:val="D0EA3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D3A570C"/>
    <w:multiLevelType w:val="multilevel"/>
    <w:tmpl w:val="46A0E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56E5754"/>
    <w:multiLevelType w:val="multilevel"/>
    <w:tmpl w:val="E8300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8"/>
  </w:num>
  <w:num w:numId="3">
    <w:abstractNumId w:val="2"/>
  </w:num>
  <w:num w:numId="4">
    <w:abstractNumId w:val="5"/>
  </w:num>
  <w:num w:numId="5">
    <w:abstractNumId w:val="4"/>
  </w:num>
  <w:num w:numId="6">
    <w:abstractNumId w:val="6"/>
  </w:num>
  <w:num w:numId="7">
    <w:abstractNumId w:val="0"/>
  </w:num>
  <w:num w:numId="8">
    <w:abstractNumId w:val="7"/>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92551"/>
    <w:rsid w:val="00292551"/>
    <w:rsid w:val="002B04C1"/>
    <w:rsid w:val="00A11B0E"/>
    <w:rsid w:val="00A974C7"/>
    <w:rsid w:val="00F02051"/>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04C1"/>
  </w:style>
  <w:style w:type="paragraph" w:styleId="Ttulo1">
    <w:name w:val="heading 1"/>
    <w:basedOn w:val="Normal"/>
    <w:link w:val="Ttulo1Car"/>
    <w:uiPriority w:val="9"/>
    <w:qFormat/>
    <w:rsid w:val="0029255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paragraph" w:styleId="Ttulo5">
    <w:name w:val="heading 5"/>
    <w:basedOn w:val="Normal"/>
    <w:link w:val="Ttulo5Car"/>
    <w:uiPriority w:val="9"/>
    <w:qFormat/>
    <w:rsid w:val="00292551"/>
    <w:pPr>
      <w:spacing w:before="100" w:beforeAutospacing="1" w:after="100" w:afterAutospacing="1" w:line="240" w:lineRule="auto"/>
      <w:outlineLvl w:val="4"/>
    </w:pPr>
    <w:rPr>
      <w:rFonts w:ascii="Times New Roman" w:eastAsia="Times New Roman" w:hAnsi="Times New Roman" w:cs="Times New Roman"/>
      <w:b/>
      <w:bCs/>
      <w:sz w:val="20"/>
      <w:szCs w:val="20"/>
      <w:lang w:eastAsia="es-ES"/>
    </w:rPr>
  </w:style>
  <w:style w:type="paragraph" w:styleId="Ttulo6">
    <w:name w:val="heading 6"/>
    <w:basedOn w:val="Normal"/>
    <w:link w:val="Ttulo6Car"/>
    <w:uiPriority w:val="9"/>
    <w:qFormat/>
    <w:rsid w:val="00292551"/>
    <w:pPr>
      <w:spacing w:before="100" w:beforeAutospacing="1" w:after="100" w:afterAutospacing="1" w:line="240" w:lineRule="auto"/>
      <w:outlineLvl w:val="5"/>
    </w:pPr>
    <w:rPr>
      <w:rFonts w:ascii="Times New Roman" w:eastAsia="Times New Roman" w:hAnsi="Times New Roman" w:cs="Times New Roman"/>
      <w:b/>
      <w:bCs/>
      <w:sz w:val="15"/>
      <w:szCs w:val="15"/>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92551"/>
    <w:rPr>
      <w:rFonts w:ascii="Times New Roman" w:eastAsia="Times New Roman" w:hAnsi="Times New Roman" w:cs="Times New Roman"/>
      <w:b/>
      <w:bCs/>
      <w:kern w:val="36"/>
      <w:sz w:val="48"/>
      <w:szCs w:val="48"/>
      <w:lang w:eastAsia="es-ES"/>
    </w:rPr>
  </w:style>
  <w:style w:type="character" w:customStyle="1" w:styleId="Ttulo5Car">
    <w:name w:val="Título 5 Car"/>
    <w:basedOn w:val="Fuentedeprrafopredeter"/>
    <w:link w:val="Ttulo5"/>
    <w:uiPriority w:val="9"/>
    <w:rsid w:val="00292551"/>
    <w:rPr>
      <w:rFonts w:ascii="Times New Roman" w:eastAsia="Times New Roman" w:hAnsi="Times New Roman" w:cs="Times New Roman"/>
      <w:b/>
      <w:bCs/>
      <w:sz w:val="20"/>
      <w:szCs w:val="20"/>
      <w:lang w:eastAsia="es-ES"/>
    </w:rPr>
  </w:style>
  <w:style w:type="character" w:customStyle="1" w:styleId="Ttulo6Car">
    <w:name w:val="Título 6 Car"/>
    <w:basedOn w:val="Fuentedeprrafopredeter"/>
    <w:link w:val="Ttulo6"/>
    <w:uiPriority w:val="9"/>
    <w:rsid w:val="00292551"/>
    <w:rPr>
      <w:rFonts w:ascii="Times New Roman" w:eastAsia="Times New Roman" w:hAnsi="Times New Roman" w:cs="Times New Roman"/>
      <w:b/>
      <w:bCs/>
      <w:sz w:val="15"/>
      <w:szCs w:val="15"/>
      <w:lang w:eastAsia="es-ES"/>
    </w:rPr>
  </w:style>
  <w:style w:type="character" w:styleId="Hipervnculo">
    <w:name w:val="Hyperlink"/>
    <w:basedOn w:val="Fuentedeprrafopredeter"/>
    <w:uiPriority w:val="99"/>
    <w:semiHidden/>
    <w:unhideWhenUsed/>
    <w:rsid w:val="00292551"/>
    <w:rPr>
      <w:color w:val="0000FF"/>
      <w:u w:val="single"/>
    </w:rPr>
  </w:style>
  <w:style w:type="character" w:customStyle="1" w:styleId="apple-converted-space">
    <w:name w:val="apple-converted-space"/>
    <w:basedOn w:val="Fuentedeprrafopredeter"/>
    <w:rsid w:val="00292551"/>
  </w:style>
  <w:style w:type="paragraph" w:styleId="NormalWeb">
    <w:name w:val="Normal (Web)"/>
    <w:basedOn w:val="Normal"/>
    <w:uiPriority w:val="99"/>
    <w:semiHidden/>
    <w:unhideWhenUsed/>
    <w:rsid w:val="00292551"/>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in-widget">
    <w:name w:val="in-widget"/>
    <w:basedOn w:val="Fuentedeprrafopredeter"/>
    <w:rsid w:val="00292551"/>
  </w:style>
  <w:style w:type="character" w:customStyle="1" w:styleId="in-right">
    <w:name w:val="in-right"/>
    <w:basedOn w:val="Fuentedeprrafopredeter"/>
    <w:rsid w:val="00292551"/>
  </w:style>
  <w:style w:type="character" w:styleId="Textoennegrita">
    <w:name w:val="Strong"/>
    <w:basedOn w:val="Fuentedeprrafopredeter"/>
    <w:uiPriority w:val="22"/>
    <w:qFormat/>
    <w:rsid w:val="00292551"/>
    <w:rPr>
      <w:b/>
      <w:bCs/>
    </w:rPr>
  </w:style>
  <w:style w:type="character" w:customStyle="1" w:styleId="fechapublicacion">
    <w:name w:val="fecha_publicacion"/>
    <w:basedOn w:val="Fuentedeprrafopredeter"/>
    <w:rsid w:val="00292551"/>
  </w:style>
  <w:style w:type="character" w:customStyle="1" w:styleId="autor">
    <w:name w:val="autor"/>
    <w:basedOn w:val="Fuentedeprrafopredeter"/>
    <w:rsid w:val="00292551"/>
  </w:style>
  <w:style w:type="paragraph" w:customStyle="1" w:styleId="entradilla">
    <w:name w:val="entradilla"/>
    <w:basedOn w:val="Normal"/>
    <w:rsid w:val="00292551"/>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oborgheader">
    <w:name w:val="ob_org_header"/>
    <w:basedOn w:val="Fuentedeprrafopredeter"/>
    <w:rsid w:val="00292551"/>
  </w:style>
  <w:style w:type="character" w:styleId="nfasis">
    <w:name w:val="Emphasis"/>
    <w:basedOn w:val="Fuentedeprrafopredeter"/>
    <w:uiPriority w:val="20"/>
    <w:qFormat/>
    <w:rsid w:val="00292551"/>
    <w:rPr>
      <w:i/>
      <w:iCs/>
    </w:rPr>
  </w:style>
  <w:style w:type="character" w:customStyle="1" w:styleId="nombre">
    <w:name w:val="nombre"/>
    <w:basedOn w:val="Fuentedeprrafopredeter"/>
    <w:rsid w:val="00292551"/>
  </w:style>
  <w:style w:type="character" w:customStyle="1" w:styleId="medio">
    <w:name w:val="medio"/>
    <w:basedOn w:val="Fuentedeprrafopredeter"/>
    <w:rsid w:val="00292551"/>
  </w:style>
  <w:style w:type="paragraph" w:styleId="Textodeglobo">
    <w:name w:val="Balloon Text"/>
    <w:basedOn w:val="Normal"/>
    <w:link w:val="TextodegloboCar"/>
    <w:uiPriority w:val="99"/>
    <w:semiHidden/>
    <w:unhideWhenUsed/>
    <w:rsid w:val="0029255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9255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86990903">
      <w:bodyDiv w:val="1"/>
      <w:marLeft w:val="0"/>
      <w:marRight w:val="0"/>
      <w:marTop w:val="0"/>
      <w:marBottom w:val="0"/>
      <w:divBdr>
        <w:top w:val="none" w:sz="0" w:space="0" w:color="auto"/>
        <w:left w:val="none" w:sz="0" w:space="0" w:color="auto"/>
        <w:bottom w:val="none" w:sz="0" w:space="0" w:color="auto"/>
        <w:right w:val="none" w:sz="0" w:space="0" w:color="auto"/>
      </w:divBdr>
      <w:divsChild>
        <w:div w:id="856231254">
          <w:marLeft w:val="0"/>
          <w:marRight w:val="0"/>
          <w:marTop w:val="0"/>
          <w:marBottom w:val="0"/>
          <w:divBdr>
            <w:top w:val="none" w:sz="0" w:space="0" w:color="auto"/>
            <w:left w:val="none" w:sz="0" w:space="0" w:color="auto"/>
            <w:bottom w:val="none" w:sz="0" w:space="0" w:color="auto"/>
            <w:right w:val="none" w:sz="0" w:space="0" w:color="auto"/>
          </w:divBdr>
          <w:divsChild>
            <w:div w:id="1367099158">
              <w:marLeft w:val="0"/>
              <w:marRight w:val="0"/>
              <w:marTop w:val="0"/>
              <w:marBottom w:val="0"/>
              <w:divBdr>
                <w:top w:val="none" w:sz="0" w:space="0" w:color="auto"/>
                <w:left w:val="none" w:sz="0" w:space="0" w:color="auto"/>
                <w:bottom w:val="none" w:sz="0" w:space="0" w:color="auto"/>
                <w:right w:val="none" w:sz="0" w:space="0" w:color="auto"/>
              </w:divBdr>
              <w:divsChild>
                <w:div w:id="320281500">
                  <w:marLeft w:val="0"/>
                  <w:marRight w:val="0"/>
                  <w:marTop w:val="0"/>
                  <w:marBottom w:val="0"/>
                  <w:divBdr>
                    <w:top w:val="none" w:sz="0" w:space="0" w:color="auto"/>
                    <w:left w:val="none" w:sz="0" w:space="0" w:color="auto"/>
                    <w:bottom w:val="none" w:sz="0" w:space="0" w:color="auto"/>
                    <w:right w:val="none" w:sz="0" w:space="0" w:color="auto"/>
                  </w:divBdr>
                  <w:divsChild>
                    <w:div w:id="938421">
                      <w:marLeft w:val="0"/>
                      <w:marRight w:val="0"/>
                      <w:marTop w:val="0"/>
                      <w:marBottom w:val="0"/>
                      <w:divBdr>
                        <w:top w:val="none" w:sz="0" w:space="0" w:color="auto"/>
                        <w:left w:val="none" w:sz="0" w:space="0" w:color="auto"/>
                        <w:bottom w:val="none" w:sz="0" w:space="0" w:color="auto"/>
                        <w:right w:val="none" w:sz="0" w:space="0" w:color="auto"/>
                      </w:divBdr>
                      <w:divsChild>
                        <w:div w:id="1110127936">
                          <w:marLeft w:val="0"/>
                          <w:marRight w:val="0"/>
                          <w:marTop w:val="0"/>
                          <w:marBottom w:val="0"/>
                          <w:divBdr>
                            <w:top w:val="none" w:sz="0" w:space="0" w:color="auto"/>
                            <w:left w:val="none" w:sz="0" w:space="0" w:color="auto"/>
                            <w:bottom w:val="none" w:sz="0" w:space="0" w:color="auto"/>
                            <w:right w:val="none" w:sz="0" w:space="0" w:color="auto"/>
                          </w:divBdr>
                          <w:divsChild>
                            <w:div w:id="1717729604">
                              <w:marLeft w:val="0"/>
                              <w:marRight w:val="0"/>
                              <w:marTop w:val="0"/>
                              <w:marBottom w:val="150"/>
                              <w:divBdr>
                                <w:top w:val="none" w:sz="0" w:space="0" w:color="auto"/>
                                <w:left w:val="none" w:sz="0" w:space="0" w:color="auto"/>
                                <w:bottom w:val="none" w:sz="0" w:space="0" w:color="auto"/>
                                <w:right w:val="none" w:sz="0" w:space="0" w:color="auto"/>
                              </w:divBdr>
                              <w:divsChild>
                                <w:div w:id="1440837459">
                                  <w:marLeft w:val="0"/>
                                  <w:marRight w:val="0"/>
                                  <w:marTop w:val="0"/>
                                  <w:marBottom w:val="180"/>
                                  <w:divBdr>
                                    <w:top w:val="none" w:sz="0" w:space="0" w:color="auto"/>
                                    <w:left w:val="none" w:sz="0" w:space="0" w:color="auto"/>
                                    <w:bottom w:val="none" w:sz="0" w:space="0" w:color="auto"/>
                                    <w:right w:val="none" w:sz="0" w:space="0" w:color="auto"/>
                                  </w:divBdr>
                                  <w:divsChild>
                                    <w:div w:id="1863279475">
                                      <w:marLeft w:val="0"/>
                                      <w:marRight w:val="0"/>
                                      <w:marTop w:val="300"/>
                                      <w:marBottom w:val="90"/>
                                      <w:divBdr>
                                        <w:top w:val="none" w:sz="0" w:space="0" w:color="auto"/>
                                        <w:left w:val="none" w:sz="0" w:space="0" w:color="auto"/>
                                        <w:bottom w:val="none" w:sz="0" w:space="0" w:color="auto"/>
                                        <w:right w:val="none" w:sz="0" w:space="0" w:color="auto"/>
                                      </w:divBdr>
                                    </w:div>
                                    <w:div w:id="1802918435">
                                      <w:marLeft w:val="0"/>
                                      <w:marRight w:val="0"/>
                                      <w:marTop w:val="0"/>
                                      <w:marBottom w:val="150"/>
                                      <w:divBdr>
                                        <w:top w:val="dotted" w:sz="6" w:space="4" w:color="EAE6E5"/>
                                        <w:left w:val="none" w:sz="0" w:space="0" w:color="auto"/>
                                        <w:bottom w:val="dotted" w:sz="6" w:space="4" w:color="EAE6E5"/>
                                        <w:right w:val="none" w:sz="0" w:space="0" w:color="auto"/>
                                      </w:divBdr>
                                      <w:divsChild>
                                        <w:div w:id="1276907110">
                                          <w:marLeft w:val="0"/>
                                          <w:marRight w:val="0"/>
                                          <w:marTop w:val="0"/>
                                          <w:marBottom w:val="0"/>
                                          <w:divBdr>
                                            <w:top w:val="none" w:sz="0" w:space="0" w:color="auto"/>
                                            <w:left w:val="none" w:sz="0" w:space="0" w:color="auto"/>
                                            <w:bottom w:val="none" w:sz="0" w:space="0" w:color="auto"/>
                                            <w:right w:val="none" w:sz="0" w:space="0" w:color="auto"/>
                                          </w:divBdr>
                                        </w:div>
                                      </w:divsChild>
                                    </w:div>
                                    <w:div w:id="128937617">
                                      <w:marLeft w:val="0"/>
                                      <w:marRight w:val="0"/>
                                      <w:marTop w:val="0"/>
                                      <w:marBottom w:val="0"/>
                                      <w:divBdr>
                                        <w:top w:val="none" w:sz="0" w:space="0" w:color="auto"/>
                                        <w:left w:val="none" w:sz="0" w:space="0" w:color="auto"/>
                                        <w:bottom w:val="none" w:sz="0" w:space="0" w:color="auto"/>
                                        <w:right w:val="none" w:sz="0" w:space="0" w:color="auto"/>
                                      </w:divBdr>
                                      <w:divsChild>
                                        <w:div w:id="444037347">
                                          <w:marLeft w:val="0"/>
                                          <w:marRight w:val="0"/>
                                          <w:marTop w:val="0"/>
                                          <w:marBottom w:val="0"/>
                                          <w:divBdr>
                                            <w:top w:val="none" w:sz="0" w:space="0" w:color="auto"/>
                                            <w:left w:val="none" w:sz="0" w:space="0" w:color="auto"/>
                                            <w:bottom w:val="none" w:sz="0" w:space="0" w:color="auto"/>
                                            <w:right w:val="none" w:sz="0" w:space="0" w:color="auto"/>
                                          </w:divBdr>
                                        </w:div>
                                        <w:div w:id="1526870648">
                                          <w:marLeft w:val="0"/>
                                          <w:marRight w:val="0"/>
                                          <w:marTop w:val="0"/>
                                          <w:marBottom w:val="300"/>
                                          <w:divBdr>
                                            <w:top w:val="none" w:sz="0" w:space="0" w:color="auto"/>
                                            <w:left w:val="none" w:sz="0" w:space="0" w:color="auto"/>
                                            <w:bottom w:val="none" w:sz="0" w:space="0" w:color="auto"/>
                                            <w:right w:val="none" w:sz="0" w:space="0" w:color="auto"/>
                                          </w:divBdr>
                                        </w:div>
                                        <w:div w:id="390736743">
                                          <w:marLeft w:val="0"/>
                                          <w:marRight w:val="0"/>
                                          <w:marTop w:val="0"/>
                                          <w:marBottom w:val="0"/>
                                          <w:divBdr>
                                            <w:top w:val="none" w:sz="0" w:space="0" w:color="auto"/>
                                            <w:left w:val="none" w:sz="0" w:space="0" w:color="auto"/>
                                            <w:bottom w:val="none" w:sz="0" w:space="0" w:color="auto"/>
                                            <w:right w:val="none" w:sz="0" w:space="0" w:color="auto"/>
                                          </w:divBdr>
                                          <w:divsChild>
                                            <w:div w:id="939875038">
                                              <w:marLeft w:val="0"/>
                                              <w:marRight w:val="0"/>
                                              <w:marTop w:val="0"/>
                                              <w:marBottom w:val="0"/>
                                              <w:divBdr>
                                                <w:top w:val="none" w:sz="0" w:space="0" w:color="auto"/>
                                                <w:left w:val="none" w:sz="0" w:space="0" w:color="auto"/>
                                                <w:bottom w:val="none" w:sz="0" w:space="0" w:color="auto"/>
                                                <w:right w:val="none" w:sz="0" w:space="0" w:color="auto"/>
                                              </w:divBdr>
                                              <w:divsChild>
                                                <w:div w:id="1077748686">
                                                  <w:marLeft w:val="0"/>
                                                  <w:marRight w:val="0"/>
                                                  <w:marTop w:val="0"/>
                                                  <w:marBottom w:val="0"/>
                                                  <w:divBdr>
                                                    <w:top w:val="none" w:sz="0" w:space="0" w:color="auto"/>
                                                    <w:left w:val="none" w:sz="0" w:space="0" w:color="auto"/>
                                                    <w:bottom w:val="none" w:sz="0" w:space="0" w:color="auto"/>
                                                    <w:right w:val="none" w:sz="0" w:space="0" w:color="auto"/>
                                                  </w:divBdr>
                                                  <w:divsChild>
                                                    <w:div w:id="2103336719">
                                                      <w:marLeft w:val="0"/>
                                                      <w:marRight w:val="0"/>
                                                      <w:marTop w:val="0"/>
                                                      <w:marBottom w:val="0"/>
                                                      <w:divBdr>
                                                        <w:top w:val="none" w:sz="0" w:space="0" w:color="auto"/>
                                                        <w:left w:val="none" w:sz="0" w:space="0" w:color="auto"/>
                                                        <w:bottom w:val="none" w:sz="0" w:space="0" w:color="auto"/>
                                                        <w:right w:val="none" w:sz="0" w:space="0" w:color="auto"/>
                                                      </w:divBdr>
                                                      <w:divsChild>
                                                        <w:div w:id="1599411052">
                                                          <w:marLeft w:val="0"/>
                                                          <w:marRight w:val="0"/>
                                                          <w:marTop w:val="0"/>
                                                          <w:marBottom w:val="4500"/>
                                                          <w:divBdr>
                                                            <w:top w:val="none" w:sz="0" w:space="0" w:color="auto"/>
                                                            <w:left w:val="none" w:sz="0" w:space="0" w:color="auto"/>
                                                            <w:bottom w:val="none" w:sz="0" w:space="0" w:color="auto"/>
                                                            <w:right w:val="none" w:sz="0" w:space="0" w:color="auto"/>
                                                          </w:divBdr>
                                                          <w:divsChild>
                                                            <w:div w:id="784736939">
                                                              <w:marLeft w:val="0"/>
                                                              <w:marRight w:val="0"/>
                                                              <w:marTop w:val="0"/>
                                                              <w:marBottom w:val="0"/>
                                                              <w:divBdr>
                                                                <w:top w:val="none" w:sz="0" w:space="0" w:color="auto"/>
                                                                <w:left w:val="none" w:sz="0" w:space="0" w:color="auto"/>
                                                                <w:bottom w:val="none" w:sz="0" w:space="0" w:color="auto"/>
                                                                <w:right w:val="none" w:sz="0" w:space="0" w:color="auto"/>
                                                              </w:divBdr>
                                                            </w:div>
                                                            <w:div w:id="713040931">
                                                              <w:marLeft w:val="0"/>
                                                              <w:marRight w:val="0"/>
                                                              <w:marTop w:val="0"/>
                                                              <w:marBottom w:val="0"/>
                                                              <w:divBdr>
                                                                <w:top w:val="none" w:sz="0" w:space="0" w:color="auto"/>
                                                                <w:left w:val="none" w:sz="0" w:space="0" w:color="auto"/>
                                                                <w:bottom w:val="none" w:sz="0" w:space="0" w:color="auto"/>
                                                                <w:right w:val="none" w:sz="0" w:space="0" w:color="auto"/>
                                                              </w:divBdr>
                                                              <w:divsChild>
                                                                <w:div w:id="1469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930050">
                                                          <w:marLeft w:val="0"/>
                                                          <w:marRight w:val="0"/>
                                                          <w:marTop w:val="0"/>
                                                          <w:marBottom w:val="4500"/>
                                                          <w:divBdr>
                                                            <w:top w:val="none" w:sz="0" w:space="0" w:color="auto"/>
                                                            <w:left w:val="none" w:sz="0" w:space="0" w:color="auto"/>
                                                            <w:bottom w:val="none" w:sz="0" w:space="0" w:color="auto"/>
                                                            <w:right w:val="none" w:sz="0" w:space="0" w:color="auto"/>
                                                          </w:divBdr>
                                                          <w:divsChild>
                                                            <w:div w:id="423961317">
                                                              <w:marLeft w:val="0"/>
                                                              <w:marRight w:val="0"/>
                                                              <w:marTop w:val="0"/>
                                                              <w:marBottom w:val="0"/>
                                                              <w:divBdr>
                                                                <w:top w:val="none" w:sz="0" w:space="0" w:color="auto"/>
                                                                <w:left w:val="none" w:sz="0" w:space="0" w:color="auto"/>
                                                                <w:bottom w:val="none" w:sz="0" w:space="0" w:color="auto"/>
                                                                <w:right w:val="none" w:sz="0" w:space="0" w:color="auto"/>
                                                              </w:divBdr>
                                                            </w:div>
                                                            <w:div w:id="1898734875">
                                                              <w:marLeft w:val="0"/>
                                                              <w:marRight w:val="0"/>
                                                              <w:marTop w:val="0"/>
                                                              <w:marBottom w:val="0"/>
                                                              <w:divBdr>
                                                                <w:top w:val="none" w:sz="0" w:space="0" w:color="auto"/>
                                                                <w:left w:val="none" w:sz="0" w:space="0" w:color="auto"/>
                                                                <w:bottom w:val="none" w:sz="0" w:space="0" w:color="auto"/>
                                                                <w:right w:val="none" w:sz="0" w:space="0" w:color="auto"/>
                                                              </w:divBdr>
                                                              <w:divsChild>
                                                                <w:div w:id="716659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850391">
                                                          <w:marLeft w:val="0"/>
                                                          <w:marRight w:val="0"/>
                                                          <w:marTop w:val="0"/>
                                                          <w:marBottom w:val="4500"/>
                                                          <w:divBdr>
                                                            <w:top w:val="none" w:sz="0" w:space="0" w:color="auto"/>
                                                            <w:left w:val="none" w:sz="0" w:space="0" w:color="auto"/>
                                                            <w:bottom w:val="none" w:sz="0" w:space="0" w:color="auto"/>
                                                            <w:right w:val="none" w:sz="0" w:space="0" w:color="auto"/>
                                                          </w:divBdr>
                                                          <w:divsChild>
                                                            <w:div w:id="1306425408">
                                                              <w:marLeft w:val="0"/>
                                                              <w:marRight w:val="0"/>
                                                              <w:marTop w:val="0"/>
                                                              <w:marBottom w:val="0"/>
                                                              <w:divBdr>
                                                                <w:top w:val="none" w:sz="0" w:space="0" w:color="auto"/>
                                                                <w:left w:val="none" w:sz="0" w:space="0" w:color="auto"/>
                                                                <w:bottom w:val="none" w:sz="0" w:space="0" w:color="auto"/>
                                                                <w:right w:val="none" w:sz="0" w:space="0" w:color="auto"/>
                                                              </w:divBdr>
                                                            </w:div>
                                                            <w:div w:id="1920599575">
                                                              <w:marLeft w:val="0"/>
                                                              <w:marRight w:val="0"/>
                                                              <w:marTop w:val="0"/>
                                                              <w:marBottom w:val="0"/>
                                                              <w:divBdr>
                                                                <w:top w:val="none" w:sz="0" w:space="0" w:color="auto"/>
                                                                <w:left w:val="none" w:sz="0" w:space="0" w:color="auto"/>
                                                                <w:bottom w:val="none" w:sz="0" w:space="0" w:color="auto"/>
                                                                <w:right w:val="none" w:sz="0" w:space="0" w:color="auto"/>
                                                              </w:divBdr>
                                                              <w:divsChild>
                                                                <w:div w:id="144029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240965">
                                                          <w:marLeft w:val="0"/>
                                                          <w:marRight w:val="0"/>
                                                          <w:marTop w:val="0"/>
                                                          <w:marBottom w:val="4500"/>
                                                          <w:divBdr>
                                                            <w:top w:val="none" w:sz="0" w:space="0" w:color="auto"/>
                                                            <w:left w:val="none" w:sz="0" w:space="0" w:color="auto"/>
                                                            <w:bottom w:val="none" w:sz="0" w:space="0" w:color="auto"/>
                                                            <w:right w:val="none" w:sz="0" w:space="0" w:color="auto"/>
                                                          </w:divBdr>
                                                          <w:divsChild>
                                                            <w:div w:id="985622656">
                                                              <w:marLeft w:val="0"/>
                                                              <w:marRight w:val="0"/>
                                                              <w:marTop w:val="0"/>
                                                              <w:marBottom w:val="0"/>
                                                              <w:divBdr>
                                                                <w:top w:val="none" w:sz="0" w:space="0" w:color="auto"/>
                                                                <w:left w:val="none" w:sz="0" w:space="0" w:color="auto"/>
                                                                <w:bottom w:val="none" w:sz="0" w:space="0" w:color="auto"/>
                                                                <w:right w:val="none" w:sz="0" w:space="0" w:color="auto"/>
                                                              </w:divBdr>
                                                            </w:div>
                                                            <w:div w:id="1983847201">
                                                              <w:marLeft w:val="0"/>
                                                              <w:marRight w:val="0"/>
                                                              <w:marTop w:val="0"/>
                                                              <w:marBottom w:val="0"/>
                                                              <w:divBdr>
                                                                <w:top w:val="none" w:sz="0" w:space="0" w:color="auto"/>
                                                                <w:left w:val="none" w:sz="0" w:space="0" w:color="auto"/>
                                                                <w:bottom w:val="none" w:sz="0" w:space="0" w:color="auto"/>
                                                                <w:right w:val="none" w:sz="0" w:space="0" w:color="auto"/>
                                                              </w:divBdr>
                                                              <w:divsChild>
                                                                <w:div w:id="817915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3160183">
                                                      <w:marLeft w:val="0"/>
                                                      <w:marRight w:val="0"/>
                                                      <w:marTop w:val="0"/>
                                                      <w:marBottom w:val="0"/>
                                                      <w:divBdr>
                                                        <w:top w:val="none" w:sz="0" w:space="0" w:color="auto"/>
                                                        <w:left w:val="none" w:sz="0" w:space="0" w:color="auto"/>
                                                        <w:bottom w:val="none" w:sz="0" w:space="0" w:color="auto"/>
                                                        <w:right w:val="none" w:sz="0" w:space="0" w:color="auto"/>
                                                      </w:divBdr>
                                                      <w:divsChild>
                                                        <w:div w:id="1733043223">
                                                          <w:marLeft w:val="0"/>
                                                          <w:marRight w:val="0"/>
                                                          <w:marTop w:val="0"/>
                                                          <w:marBottom w:val="0"/>
                                                          <w:divBdr>
                                                            <w:top w:val="none" w:sz="0" w:space="0" w:color="auto"/>
                                                            <w:left w:val="none" w:sz="0" w:space="0" w:color="auto"/>
                                                            <w:bottom w:val="none" w:sz="0" w:space="0" w:color="auto"/>
                                                            <w:right w:val="none" w:sz="0" w:space="0" w:color="auto"/>
                                                          </w:divBdr>
                                                          <w:divsChild>
                                                            <w:div w:id="728646491">
                                                              <w:marLeft w:val="0"/>
                                                              <w:marRight w:val="0"/>
                                                              <w:marTop w:val="0"/>
                                                              <w:marBottom w:val="0"/>
                                                              <w:divBdr>
                                                                <w:top w:val="none" w:sz="0" w:space="0" w:color="auto"/>
                                                                <w:left w:val="none" w:sz="0" w:space="0" w:color="auto"/>
                                                                <w:bottom w:val="none" w:sz="0" w:space="0" w:color="auto"/>
                                                                <w:right w:val="none" w:sz="0" w:space="0" w:color="auto"/>
                                                              </w:divBdr>
                                                              <w:divsChild>
                                                                <w:div w:id="1244873026">
                                                                  <w:marLeft w:val="0"/>
                                                                  <w:marRight w:val="0"/>
                                                                  <w:marTop w:val="0"/>
                                                                  <w:marBottom w:val="0"/>
                                                                  <w:divBdr>
                                                                    <w:top w:val="none" w:sz="0" w:space="0" w:color="auto"/>
                                                                    <w:left w:val="none" w:sz="0" w:space="0" w:color="auto"/>
                                                                    <w:bottom w:val="none" w:sz="0" w:space="0" w:color="auto"/>
                                                                    <w:right w:val="none" w:sz="0" w:space="0" w:color="auto"/>
                                                                  </w:divBdr>
                                                                  <w:divsChild>
                                                                    <w:div w:id="1406758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960449">
                                                              <w:marLeft w:val="0"/>
                                                              <w:marRight w:val="0"/>
                                                              <w:marTop w:val="0"/>
                                                              <w:marBottom w:val="0"/>
                                                              <w:divBdr>
                                                                <w:top w:val="none" w:sz="0" w:space="0" w:color="auto"/>
                                                                <w:left w:val="none" w:sz="0" w:space="0" w:color="auto"/>
                                                                <w:bottom w:val="none" w:sz="0" w:space="0" w:color="auto"/>
                                                                <w:right w:val="none" w:sz="0" w:space="0" w:color="auto"/>
                                                              </w:divBdr>
                                                              <w:divsChild>
                                                                <w:div w:id="715399935">
                                                                  <w:marLeft w:val="0"/>
                                                                  <w:marRight w:val="0"/>
                                                                  <w:marTop w:val="0"/>
                                                                  <w:marBottom w:val="0"/>
                                                                  <w:divBdr>
                                                                    <w:top w:val="none" w:sz="0" w:space="0" w:color="auto"/>
                                                                    <w:left w:val="none" w:sz="0" w:space="0" w:color="auto"/>
                                                                    <w:bottom w:val="none" w:sz="0" w:space="0" w:color="auto"/>
                                                                    <w:right w:val="none" w:sz="0" w:space="0" w:color="auto"/>
                                                                  </w:divBdr>
                                                                  <w:divsChild>
                                                                    <w:div w:id="539442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410411">
                                                              <w:marLeft w:val="0"/>
                                                              <w:marRight w:val="0"/>
                                                              <w:marTop w:val="0"/>
                                                              <w:marBottom w:val="0"/>
                                                              <w:divBdr>
                                                                <w:top w:val="none" w:sz="0" w:space="0" w:color="auto"/>
                                                                <w:left w:val="none" w:sz="0" w:space="0" w:color="auto"/>
                                                                <w:bottom w:val="none" w:sz="0" w:space="0" w:color="auto"/>
                                                                <w:right w:val="none" w:sz="0" w:space="0" w:color="auto"/>
                                                              </w:divBdr>
                                                              <w:divsChild>
                                                                <w:div w:id="1861119714">
                                                                  <w:marLeft w:val="0"/>
                                                                  <w:marRight w:val="0"/>
                                                                  <w:marTop w:val="0"/>
                                                                  <w:marBottom w:val="0"/>
                                                                  <w:divBdr>
                                                                    <w:top w:val="none" w:sz="0" w:space="0" w:color="auto"/>
                                                                    <w:left w:val="none" w:sz="0" w:space="0" w:color="auto"/>
                                                                    <w:bottom w:val="none" w:sz="0" w:space="0" w:color="auto"/>
                                                                    <w:right w:val="none" w:sz="0" w:space="0" w:color="auto"/>
                                                                  </w:divBdr>
                                                                  <w:divsChild>
                                                                    <w:div w:id="9915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404303">
                                                              <w:marLeft w:val="0"/>
                                                              <w:marRight w:val="0"/>
                                                              <w:marTop w:val="0"/>
                                                              <w:marBottom w:val="0"/>
                                                              <w:divBdr>
                                                                <w:top w:val="none" w:sz="0" w:space="0" w:color="auto"/>
                                                                <w:left w:val="none" w:sz="0" w:space="0" w:color="auto"/>
                                                                <w:bottom w:val="none" w:sz="0" w:space="0" w:color="auto"/>
                                                                <w:right w:val="none" w:sz="0" w:space="0" w:color="auto"/>
                                                              </w:divBdr>
                                                              <w:divsChild>
                                                                <w:div w:id="1569925822">
                                                                  <w:marLeft w:val="0"/>
                                                                  <w:marRight w:val="0"/>
                                                                  <w:marTop w:val="0"/>
                                                                  <w:marBottom w:val="0"/>
                                                                  <w:divBdr>
                                                                    <w:top w:val="none" w:sz="0" w:space="0" w:color="auto"/>
                                                                    <w:left w:val="none" w:sz="0" w:space="0" w:color="auto"/>
                                                                    <w:bottom w:val="none" w:sz="0" w:space="0" w:color="auto"/>
                                                                    <w:right w:val="none" w:sz="0" w:space="0" w:color="auto"/>
                                                                  </w:divBdr>
                                                                  <w:divsChild>
                                                                    <w:div w:id="1717315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847831">
                                          <w:marLeft w:val="0"/>
                                          <w:marRight w:val="0"/>
                                          <w:marTop w:val="0"/>
                                          <w:marBottom w:val="0"/>
                                          <w:divBdr>
                                            <w:top w:val="none" w:sz="0" w:space="0" w:color="auto"/>
                                            <w:left w:val="none" w:sz="0" w:space="0" w:color="auto"/>
                                            <w:bottom w:val="none" w:sz="0" w:space="0" w:color="auto"/>
                                            <w:right w:val="none" w:sz="0" w:space="0" w:color="auto"/>
                                          </w:divBdr>
                                          <w:divsChild>
                                            <w:div w:id="75536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8961163">
                      <w:marLeft w:val="0"/>
                      <w:marRight w:val="0"/>
                      <w:marTop w:val="0"/>
                      <w:marBottom w:val="0"/>
                      <w:divBdr>
                        <w:top w:val="none" w:sz="0" w:space="0" w:color="auto"/>
                        <w:left w:val="none" w:sz="0" w:space="0" w:color="auto"/>
                        <w:bottom w:val="none" w:sz="0" w:space="0" w:color="auto"/>
                        <w:right w:val="none" w:sz="0" w:space="0" w:color="auto"/>
                      </w:divBdr>
                      <w:divsChild>
                        <w:div w:id="1434478263">
                          <w:marLeft w:val="0"/>
                          <w:marRight w:val="0"/>
                          <w:marTop w:val="0"/>
                          <w:marBottom w:val="0"/>
                          <w:divBdr>
                            <w:top w:val="none" w:sz="0" w:space="0" w:color="auto"/>
                            <w:left w:val="none" w:sz="0" w:space="0" w:color="auto"/>
                            <w:bottom w:val="none" w:sz="0" w:space="0" w:color="auto"/>
                            <w:right w:val="none" w:sz="0" w:space="0" w:color="auto"/>
                          </w:divBdr>
                          <w:divsChild>
                            <w:div w:id="1670600667">
                              <w:marLeft w:val="0"/>
                              <w:marRight w:val="0"/>
                              <w:marTop w:val="0"/>
                              <w:marBottom w:val="180"/>
                              <w:divBdr>
                                <w:top w:val="none" w:sz="0" w:space="0" w:color="auto"/>
                                <w:left w:val="none" w:sz="0" w:space="0" w:color="auto"/>
                                <w:bottom w:val="none" w:sz="0" w:space="0" w:color="auto"/>
                                <w:right w:val="none" w:sz="0" w:space="0" w:color="auto"/>
                              </w:divBdr>
                              <w:divsChild>
                                <w:div w:id="1909874340">
                                  <w:marLeft w:val="0"/>
                                  <w:marRight w:val="0"/>
                                  <w:marTop w:val="0"/>
                                  <w:marBottom w:val="0"/>
                                  <w:divBdr>
                                    <w:top w:val="none" w:sz="0" w:space="0" w:color="auto"/>
                                    <w:left w:val="none" w:sz="0" w:space="0" w:color="auto"/>
                                    <w:bottom w:val="none" w:sz="0" w:space="0" w:color="auto"/>
                                    <w:right w:val="none" w:sz="0" w:space="0" w:color="auto"/>
                                  </w:divBdr>
                                  <w:divsChild>
                                    <w:div w:id="688875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178120">
                              <w:marLeft w:val="0"/>
                              <w:marRight w:val="0"/>
                              <w:marTop w:val="0"/>
                              <w:marBottom w:val="150"/>
                              <w:divBdr>
                                <w:top w:val="single" w:sz="18" w:space="0" w:color="336699"/>
                                <w:left w:val="single" w:sz="6" w:space="0" w:color="BBBBBB"/>
                                <w:bottom w:val="single" w:sz="6" w:space="0" w:color="BBBBBB"/>
                                <w:right w:val="single" w:sz="6" w:space="0" w:color="BBBBBB"/>
                              </w:divBdr>
                              <w:divsChild>
                                <w:div w:id="866403982">
                                  <w:marLeft w:val="0"/>
                                  <w:marRight w:val="0"/>
                                  <w:marTop w:val="0"/>
                                  <w:marBottom w:val="0"/>
                                  <w:divBdr>
                                    <w:top w:val="none" w:sz="0" w:space="0" w:color="auto"/>
                                    <w:left w:val="none" w:sz="0" w:space="0" w:color="auto"/>
                                    <w:bottom w:val="none" w:sz="0" w:space="0" w:color="auto"/>
                                    <w:right w:val="none" w:sz="0" w:space="0" w:color="auto"/>
                                  </w:divBdr>
                                </w:div>
                              </w:divsChild>
                            </w:div>
                            <w:div w:id="1279874995">
                              <w:marLeft w:val="0"/>
                              <w:marRight w:val="0"/>
                              <w:marTop w:val="0"/>
                              <w:marBottom w:val="0"/>
                              <w:divBdr>
                                <w:top w:val="none" w:sz="0" w:space="0" w:color="auto"/>
                                <w:left w:val="none" w:sz="0" w:space="0" w:color="auto"/>
                                <w:bottom w:val="none" w:sz="0" w:space="0" w:color="auto"/>
                                <w:right w:val="none" w:sz="0" w:space="0" w:color="auto"/>
                              </w:divBdr>
                              <w:divsChild>
                                <w:div w:id="715199291">
                                  <w:marLeft w:val="0"/>
                                  <w:marRight w:val="0"/>
                                  <w:marTop w:val="0"/>
                                  <w:marBottom w:val="150"/>
                                  <w:divBdr>
                                    <w:top w:val="single" w:sz="18" w:space="0" w:color="336699"/>
                                    <w:left w:val="single" w:sz="6" w:space="0" w:color="BBBBBB"/>
                                    <w:bottom w:val="single" w:sz="6" w:space="0" w:color="BBBBBB"/>
                                    <w:right w:val="single" w:sz="6" w:space="0" w:color="BBBBBB"/>
                                  </w:divBdr>
                                  <w:divsChild>
                                    <w:div w:id="418675435">
                                      <w:marLeft w:val="0"/>
                                      <w:marRight w:val="0"/>
                                      <w:marTop w:val="0"/>
                                      <w:marBottom w:val="0"/>
                                      <w:divBdr>
                                        <w:top w:val="none" w:sz="0" w:space="0" w:color="auto"/>
                                        <w:left w:val="none" w:sz="0" w:space="0" w:color="auto"/>
                                        <w:bottom w:val="none" w:sz="0" w:space="0" w:color="auto"/>
                                        <w:right w:val="none" w:sz="0" w:space="0" w:color="auto"/>
                                      </w:divBdr>
                                      <w:divsChild>
                                        <w:div w:id="500118208">
                                          <w:marLeft w:val="150"/>
                                          <w:marRight w:val="150"/>
                                          <w:marTop w:val="90"/>
                                          <w:marBottom w:val="150"/>
                                          <w:divBdr>
                                            <w:top w:val="none" w:sz="0" w:space="0" w:color="auto"/>
                                            <w:left w:val="none" w:sz="0" w:space="0" w:color="auto"/>
                                            <w:bottom w:val="none" w:sz="0" w:space="0" w:color="auto"/>
                                            <w:right w:val="none" w:sz="0" w:space="0" w:color="auto"/>
                                          </w:divBdr>
                                        </w:div>
                                      </w:divsChild>
                                    </w:div>
                                  </w:divsChild>
                                </w:div>
                              </w:divsChild>
                            </w:div>
                            <w:div w:id="938564900">
                              <w:marLeft w:val="0"/>
                              <w:marRight w:val="0"/>
                              <w:marTop w:val="0"/>
                              <w:marBottom w:val="180"/>
                              <w:divBdr>
                                <w:top w:val="none" w:sz="0" w:space="0" w:color="auto"/>
                                <w:left w:val="none" w:sz="0" w:space="0" w:color="auto"/>
                                <w:bottom w:val="none" w:sz="0" w:space="0" w:color="auto"/>
                                <w:right w:val="none" w:sz="0" w:space="0" w:color="auto"/>
                              </w:divBdr>
                              <w:divsChild>
                                <w:div w:id="1151212344">
                                  <w:marLeft w:val="0"/>
                                  <w:marRight w:val="0"/>
                                  <w:marTop w:val="0"/>
                                  <w:marBottom w:val="0"/>
                                  <w:divBdr>
                                    <w:top w:val="none" w:sz="0" w:space="0" w:color="auto"/>
                                    <w:left w:val="none" w:sz="0" w:space="0" w:color="auto"/>
                                    <w:bottom w:val="none" w:sz="0" w:space="0" w:color="auto"/>
                                    <w:right w:val="none" w:sz="0" w:space="0" w:color="auto"/>
                                  </w:divBdr>
                                  <w:divsChild>
                                    <w:div w:id="2113548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492431">
                              <w:marLeft w:val="0"/>
                              <w:marRight w:val="0"/>
                              <w:marTop w:val="0"/>
                              <w:marBottom w:val="150"/>
                              <w:divBdr>
                                <w:top w:val="single" w:sz="18" w:space="0" w:color="336699"/>
                                <w:left w:val="single" w:sz="6" w:space="0" w:color="BBBBBB"/>
                                <w:bottom w:val="single" w:sz="6" w:space="0" w:color="BBBBBB"/>
                                <w:right w:val="single" w:sz="6" w:space="0" w:color="BBBBBB"/>
                              </w:divBdr>
                              <w:divsChild>
                                <w:div w:id="63601818">
                                  <w:marLeft w:val="150"/>
                                  <w:marRight w:val="150"/>
                                  <w:marTop w:val="90"/>
                                  <w:marBottom w:val="150"/>
                                  <w:divBdr>
                                    <w:top w:val="none" w:sz="0" w:space="0" w:color="auto"/>
                                    <w:left w:val="none" w:sz="0" w:space="0" w:color="auto"/>
                                    <w:bottom w:val="none" w:sz="0" w:space="0" w:color="auto"/>
                                    <w:right w:val="none" w:sz="0" w:space="0" w:color="auto"/>
                                  </w:divBdr>
                                  <w:divsChild>
                                    <w:div w:id="13728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44446">
                              <w:marLeft w:val="0"/>
                              <w:marRight w:val="0"/>
                              <w:marTop w:val="0"/>
                              <w:marBottom w:val="375"/>
                              <w:divBdr>
                                <w:top w:val="single" w:sz="18" w:space="0" w:color="336699"/>
                                <w:left w:val="single" w:sz="6" w:space="0" w:color="BBBBBB"/>
                                <w:bottom w:val="single" w:sz="6" w:space="0" w:color="BBBBBB"/>
                                <w:right w:val="single" w:sz="6" w:space="0" w:color="BBBBBB"/>
                              </w:divBdr>
                            </w:div>
                            <w:div w:id="1286696125">
                              <w:marLeft w:val="0"/>
                              <w:marRight w:val="0"/>
                              <w:marTop w:val="0"/>
                              <w:marBottom w:val="150"/>
                              <w:divBdr>
                                <w:top w:val="single" w:sz="18" w:space="0" w:color="336699"/>
                                <w:left w:val="single" w:sz="6" w:space="0" w:color="BBBBBB"/>
                                <w:bottom w:val="single" w:sz="6" w:space="0" w:color="BBBBBB"/>
                                <w:right w:val="single" w:sz="6" w:space="0" w:color="BBBBBB"/>
                              </w:divBdr>
                              <w:divsChild>
                                <w:div w:id="1371302945">
                                  <w:marLeft w:val="150"/>
                                  <w:marRight w:val="150"/>
                                  <w:marTop w:val="90"/>
                                  <w:marBottom w:val="150"/>
                                  <w:divBdr>
                                    <w:top w:val="none" w:sz="0" w:space="0" w:color="auto"/>
                                    <w:left w:val="none" w:sz="0" w:space="0" w:color="auto"/>
                                    <w:bottom w:val="none" w:sz="0" w:space="0" w:color="auto"/>
                                    <w:right w:val="none" w:sz="0" w:space="0" w:color="auto"/>
                                  </w:divBdr>
                                </w:div>
                              </w:divsChild>
                            </w:div>
                            <w:div w:id="28576394">
                              <w:marLeft w:val="0"/>
                              <w:marRight w:val="0"/>
                              <w:marTop w:val="0"/>
                              <w:marBottom w:val="180"/>
                              <w:divBdr>
                                <w:top w:val="none" w:sz="0" w:space="0" w:color="auto"/>
                                <w:left w:val="none" w:sz="0" w:space="0" w:color="auto"/>
                                <w:bottom w:val="none" w:sz="0" w:space="0" w:color="auto"/>
                                <w:right w:val="none" w:sz="0" w:space="0" w:color="auto"/>
                              </w:divBdr>
                              <w:divsChild>
                                <w:div w:id="1014771742">
                                  <w:marLeft w:val="0"/>
                                  <w:marRight w:val="0"/>
                                  <w:marTop w:val="0"/>
                                  <w:marBottom w:val="0"/>
                                  <w:divBdr>
                                    <w:top w:val="none" w:sz="0" w:space="0" w:color="auto"/>
                                    <w:left w:val="none" w:sz="0" w:space="0" w:color="auto"/>
                                    <w:bottom w:val="none" w:sz="0" w:space="0" w:color="auto"/>
                                    <w:right w:val="none" w:sz="0" w:space="0" w:color="auto"/>
                                  </w:divBdr>
                                  <w:divsChild>
                                    <w:div w:id="893388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0920709">
          <w:marLeft w:val="0"/>
          <w:marRight w:val="0"/>
          <w:marTop w:val="300"/>
          <w:marBottom w:val="0"/>
          <w:divBdr>
            <w:top w:val="single" w:sz="6" w:space="0" w:color="CCCCCC"/>
            <w:left w:val="none" w:sz="0" w:space="0" w:color="auto"/>
            <w:bottom w:val="none" w:sz="0" w:space="0" w:color="auto"/>
            <w:right w:val="none" w:sz="0" w:space="0" w:color="auto"/>
          </w:divBdr>
          <w:divsChild>
            <w:div w:id="1692141927">
              <w:marLeft w:val="0"/>
              <w:marRight w:val="0"/>
              <w:marTop w:val="0"/>
              <w:marBottom w:val="0"/>
              <w:divBdr>
                <w:top w:val="none" w:sz="0" w:space="0" w:color="auto"/>
                <w:left w:val="none" w:sz="0" w:space="0" w:color="auto"/>
                <w:bottom w:val="none" w:sz="0" w:space="0" w:color="auto"/>
                <w:right w:val="none" w:sz="0" w:space="0" w:color="auto"/>
              </w:divBdr>
              <w:divsChild>
                <w:div w:id="8915561">
                  <w:marLeft w:val="0"/>
                  <w:marRight w:val="0"/>
                  <w:marTop w:val="0"/>
                  <w:marBottom w:val="150"/>
                  <w:divBdr>
                    <w:top w:val="none" w:sz="0" w:space="8" w:color="auto"/>
                    <w:left w:val="none" w:sz="0" w:space="0" w:color="auto"/>
                    <w:bottom w:val="dotted" w:sz="6" w:space="8" w:color="444444"/>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dgsfp.mineco.es/" TargetMode="External"/><Relationship Id="rId5" Type="http://schemas.openxmlformats.org/officeDocument/2006/relationships/hyperlink" Target="http://calculadora.dapdap.es/form_psn/inicio?origen=expansion&amp;frame=tru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714</Words>
  <Characters>3932</Characters>
  <Application>Microsoft Office Word</Application>
  <DocSecurity>0</DocSecurity>
  <Lines>32</Lines>
  <Paragraphs>9</Paragraphs>
  <ScaleCrop>false</ScaleCrop>
  <Company>Hewlett-Packard</Company>
  <LinksUpToDate>false</LinksUpToDate>
  <CharactersWithSpaces>4637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jc</dc:creator>
  <cp:keywords/>
  <dc:description/>
  <cp:lastModifiedBy>jc</cp:lastModifiedBy>
  <cp:revision>5</cp:revision>
  <dcterms:created xsi:type="dcterms:W3CDTF">2014-12-20T19:52:00Z</dcterms:created>
  <dcterms:modified xsi:type="dcterms:W3CDTF">2014-12-24T09:01:00Z</dcterms:modified>
</cp:coreProperties>
</file>