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horzAnchor="margin" w:tblpXSpec="center" w:tblpY="2881"/>
        <w:tblW w:w="4000" w:type="pct"/>
        <w:tblBorders>
          <w:left w:val="single" w:sz="18" w:space="0" w:color="C00000"/>
        </w:tblBorders>
        <w:tblLook w:val="04A0"/>
      </w:tblPr>
      <w:tblGrid>
        <w:gridCol w:w="6987"/>
      </w:tblGrid>
      <w:tr w:rsidR="009709E4" w:rsidRPr="0009540F" w:rsidTr="008A1A39">
        <w:tc>
          <w:tcPr>
            <w:tcW w:w="6987" w:type="dxa"/>
            <w:tcMar>
              <w:top w:w="216" w:type="dxa"/>
              <w:left w:w="115" w:type="dxa"/>
              <w:bottom w:w="216" w:type="dxa"/>
              <w:right w:w="115" w:type="dxa"/>
            </w:tcMar>
          </w:tcPr>
          <w:p w:rsidR="009709E4" w:rsidRPr="0009540F" w:rsidRDefault="009709E4">
            <w:pPr>
              <w:pStyle w:val="Sinespaciado"/>
              <w:rPr>
                <w:rFonts w:ascii="Cambria" w:hAnsi="Cambria"/>
                <w:color w:val="C00000"/>
              </w:rPr>
            </w:pPr>
            <w:r w:rsidRPr="0009540F">
              <w:rPr>
                <w:rFonts w:ascii="Cambria" w:hAnsi="Cambria"/>
                <w:color w:val="C00000"/>
                <w:lang w:val="ca-ES"/>
              </w:rPr>
              <w:t>UGT de Catalunya</w:t>
            </w:r>
          </w:p>
        </w:tc>
      </w:tr>
      <w:tr w:rsidR="009709E4" w:rsidRPr="0009540F" w:rsidTr="008A1A39">
        <w:tc>
          <w:tcPr>
            <w:tcW w:w="6987" w:type="dxa"/>
          </w:tcPr>
          <w:p w:rsidR="009709E4" w:rsidRPr="007C355E" w:rsidRDefault="009709E4" w:rsidP="009709E4">
            <w:pPr>
              <w:pStyle w:val="Sinespaciado"/>
              <w:rPr>
                <w:rFonts w:ascii="Cambria" w:hAnsi="Cambria"/>
                <w:color w:val="C00000"/>
                <w:sz w:val="96"/>
                <w:szCs w:val="96"/>
              </w:rPr>
            </w:pPr>
            <w:r w:rsidRPr="007C355E">
              <w:rPr>
                <w:rFonts w:ascii="Cambria" w:hAnsi="Cambria"/>
                <w:color w:val="C00000"/>
                <w:sz w:val="96"/>
                <w:szCs w:val="96"/>
              </w:rPr>
              <w:t>LA TISORADA EN SALUT</w:t>
            </w:r>
          </w:p>
        </w:tc>
      </w:tr>
      <w:tr w:rsidR="009709E4" w:rsidRPr="007C355E" w:rsidTr="008A1A39">
        <w:tc>
          <w:tcPr>
            <w:tcW w:w="6987" w:type="dxa"/>
            <w:tcMar>
              <w:top w:w="216" w:type="dxa"/>
              <w:left w:w="115" w:type="dxa"/>
              <w:bottom w:w="216" w:type="dxa"/>
              <w:right w:w="115" w:type="dxa"/>
            </w:tcMar>
          </w:tcPr>
          <w:p w:rsidR="009709E4" w:rsidRPr="007C355E" w:rsidRDefault="002357CF" w:rsidP="002357CF">
            <w:pPr>
              <w:pStyle w:val="Sinespaciado"/>
              <w:rPr>
                <w:rFonts w:ascii="Cambria" w:hAnsi="Cambria"/>
                <w:color w:val="C00000"/>
                <w:sz w:val="32"/>
                <w:szCs w:val="32"/>
              </w:rPr>
            </w:pPr>
            <w:r>
              <w:rPr>
                <w:rFonts w:ascii="Cambria" w:hAnsi="Cambria"/>
                <w:color w:val="C00000"/>
                <w:sz w:val="32"/>
                <w:szCs w:val="32"/>
              </w:rPr>
              <w:t>UN PRIMER PAS EN EL DESMANTELLAMENT DEL SISTEMA PÚBLIC DE SALUT CATALÀ</w:t>
            </w:r>
          </w:p>
        </w:tc>
      </w:tr>
    </w:tbl>
    <w:p w:rsidR="009709E4" w:rsidRPr="0009540F" w:rsidRDefault="009709E4" w:rsidP="008A1A39">
      <w:pPr>
        <w:ind w:firstLine="708"/>
        <w:rPr>
          <w:lang w:val="es-ES"/>
        </w:rPr>
      </w:pPr>
    </w:p>
    <w:p w:rsidR="009709E4" w:rsidRPr="0009540F" w:rsidRDefault="009709E4">
      <w:pPr>
        <w:rPr>
          <w:lang w:val="es-ES"/>
        </w:rPr>
      </w:pPr>
    </w:p>
    <w:p w:rsidR="009709E4" w:rsidRPr="0009540F" w:rsidRDefault="009709E4">
      <w:pPr>
        <w:rPr>
          <w:lang w:val="es-ES"/>
        </w:rPr>
      </w:pPr>
    </w:p>
    <w:p w:rsidR="00E02122" w:rsidRPr="0009540F" w:rsidRDefault="00E02122" w:rsidP="009709E4">
      <w:pPr>
        <w:jc w:val="right"/>
        <w:rPr>
          <w:smallCaps/>
          <w:emboss/>
          <w:color w:val="C00000"/>
        </w:rPr>
      </w:pPr>
    </w:p>
    <w:p w:rsidR="00E02122" w:rsidRPr="0009540F" w:rsidRDefault="00E02122" w:rsidP="00E02122"/>
    <w:p w:rsidR="00E02122" w:rsidRPr="0009540F" w:rsidRDefault="00E02122" w:rsidP="00E02122"/>
    <w:p w:rsidR="00E02122" w:rsidRPr="0009540F" w:rsidRDefault="00E02122" w:rsidP="00E02122"/>
    <w:p w:rsidR="00E02122" w:rsidRPr="0009540F" w:rsidRDefault="00E02122" w:rsidP="00E02122"/>
    <w:p w:rsidR="00E02122" w:rsidRPr="0009540F" w:rsidRDefault="00E02122" w:rsidP="00E02122"/>
    <w:p w:rsidR="00E02122" w:rsidRPr="0009540F" w:rsidRDefault="00E02122" w:rsidP="00E02122"/>
    <w:p w:rsidR="00E02122" w:rsidRPr="0009540F" w:rsidRDefault="00E02122" w:rsidP="00E02122"/>
    <w:p w:rsidR="00E02122" w:rsidRPr="0009540F" w:rsidRDefault="00E02122" w:rsidP="00E02122"/>
    <w:p w:rsidR="00E02122" w:rsidRDefault="00E02122" w:rsidP="00E02122"/>
    <w:p w:rsidR="007C355E" w:rsidRDefault="007C355E" w:rsidP="00E02122"/>
    <w:p w:rsidR="007C355E" w:rsidRDefault="007C355E" w:rsidP="00E02122"/>
    <w:p w:rsidR="007C355E" w:rsidRPr="0009540F" w:rsidRDefault="007C355E" w:rsidP="00E02122"/>
    <w:p w:rsidR="00E02122" w:rsidRPr="0009540F" w:rsidRDefault="00917E25" w:rsidP="00E02122">
      <w:pPr>
        <w:tabs>
          <w:tab w:val="left" w:pos="3625"/>
        </w:tabs>
        <w:jc w:val="center"/>
      </w:pPr>
      <w:r>
        <w:rPr>
          <w:noProof/>
          <w:lang w:val="es-ES" w:eastAsia="es-ES"/>
        </w:rPr>
        <w:drawing>
          <wp:inline distT="0" distB="0" distL="0" distR="0">
            <wp:extent cx="1337310" cy="1811655"/>
            <wp:effectExtent l="19050" t="0" r="0" b="0"/>
            <wp:docPr id="1" name="Imagen 1" descr="logo_ugt_catalunya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gt_catalunya_01"/>
                    <pic:cNvPicPr>
                      <a:picLocks noChangeAspect="1" noChangeArrowheads="1"/>
                    </pic:cNvPicPr>
                  </pic:nvPicPr>
                  <pic:blipFill>
                    <a:blip r:embed="rId7" cstate="print"/>
                    <a:srcRect/>
                    <a:stretch>
                      <a:fillRect/>
                    </a:stretch>
                  </pic:blipFill>
                  <pic:spPr bwMode="auto">
                    <a:xfrm>
                      <a:off x="0" y="0"/>
                      <a:ext cx="1337310" cy="1811655"/>
                    </a:xfrm>
                    <a:prstGeom prst="rect">
                      <a:avLst/>
                    </a:prstGeom>
                    <a:noFill/>
                    <a:ln w="9525">
                      <a:noFill/>
                      <a:miter lim="800000"/>
                      <a:headEnd/>
                      <a:tailEnd/>
                    </a:ln>
                  </pic:spPr>
                </pic:pic>
              </a:graphicData>
            </a:graphic>
          </wp:inline>
        </w:drawing>
      </w:r>
    </w:p>
    <w:p w:rsidR="00E02122" w:rsidRPr="0009540F" w:rsidRDefault="00E02122" w:rsidP="00E02122">
      <w:pPr>
        <w:jc w:val="center"/>
        <w:rPr>
          <w:color w:val="C00000"/>
        </w:rPr>
      </w:pPr>
      <w:r w:rsidRPr="0009540F">
        <w:rPr>
          <w:b/>
          <w:color w:val="C00000"/>
        </w:rPr>
        <w:t>Abril del 2011</w:t>
      </w:r>
    </w:p>
    <w:p w:rsidR="00E02122" w:rsidRPr="0009540F" w:rsidRDefault="00E02122" w:rsidP="00E02122"/>
    <w:p w:rsidR="00100C65" w:rsidRPr="0009540F" w:rsidRDefault="009709E4" w:rsidP="009709E4">
      <w:pPr>
        <w:jc w:val="right"/>
        <w:rPr>
          <w:b/>
        </w:rPr>
      </w:pPr>
      <w:r w:rsidRPr="0009540F">
        <w:br w:type="page"/>
      </w:r>
    </w:p>
    <w:p w:rsidR="00E673ED" w:rsidRPr="00900FBD" w:rsidRDefault="003C3821" w:rsidP="00FA62D6">
      <w:pPr>
        <w:numPr>
          <w:ilvl w:val="0"/>
          <w:numId w:val="3"/>
        </w:numPr>
        <w:shd w:val="clear" w:color="auto" w:fill="C00000"/>
        <w:jc w:val="both"/>
        <w:rPr>
          <w:b/>
          <w:color w:val="FFFFFF"/>
          <w:sz w:val="28"/>
          <w:szCs w:val="28"/>
        </w:rPr>
      </w:pPr>
      <w:r w:rsidRPr="00900FBD">
        <w:rPr>
          <w:b/>
          <w:color w:val="FFFFFF"/>
          <w:sz w:val="28"/>
          <w:szCs w:val="28"/>
        </w:rPr>
        <w:t>1.017</w:t>
      </w:r>
      <w:r w:rsidR="00E673ED" w:rsidRPr="00900FBD">
        <w:rPr>
          <w:b/>
          <w:color w:val="FFFFFF"/>
          <w:sz w:val="28"/>
          <w:szCs w:val="28"/>
        </w:rPr>
        <w:t xml:space="preserve"> milions d’euros menys al 2011</w:t>
      </w:r>
      <w:r w:rsidR="00C37659" w:rsidRPr="00900FBD">
        <w:rPr>
          <w:b/>
          <w:color w:val="FFFFFF"/>
          <w:sz w:val="28"/>
          <w:szCs w:val="28"/>
        </w:rPr>
        <w:t>, tornem a la despesa del 2007</w:t>
      </w:r>
    </w:p>
    <w:p w:rsidR="007C355E" w:rsidRDefault="007C355E" w:rsidP="00BA5B6A">
      <w:pPr>
        <w:jc w:val="both"/>
      </w:pPr>
    </w:p>
    <w:p w:rsidR="0027464F" w:rsidRPr="0009540F" w:rsidRDefault="0027464F" w:rsidP="00BA5B6A">
      <w:pPr>
        <w:jc w:val="both"/>
      </w:pPr>
      <w:r w:rsidRPr="0009540F">
        <w:t xml:space="preserve">Pel 2011, </w:t>
      </w:r>
      <w:r w:rsidR="00EF699C" w:rsidRPr="0009540F">
        <w:t xml:space="preserve">el Govern de la Generalitat ha decidit que </w:t>
      </w:r>
      <w:r w:rsidRPr="0009540F">
        <w:rPr>
          <w:b/>
        </w:rPr>
        <w:t>el sistema sanitari català disposarà d’un 10% menys de recursos</w:t>
      </w:r>
      <w:r w:rsidRPr="0009540F">
        <w:t xml:space="preserve"> que l’any anterior. Això suposa una reducció de despesa d</w:t>
      </w:r>
      <w:r w:rsidR="001C5C25" w:rsidRPr="0009540F">
        <w:t>e més de</w:t>
      </w:r>
      <w:r w:rsidRPr="0009540F">
        <w:t xml:space="preserve"> 1.000 milions d’euros en tan sols un any.</w:t>
      </w:r>
    </w:p>
    <w:tbl>
      <w:tblPr>
        <w:tblW w:w="0" w:type="auto"/>
        <w:jc w:val="center"/>
        <w:tblBorders>
          <w:top w:val="single" w:sz="8" w:space="0" w:color="C0504D"/>
          <w:bottom w:val="single" w:sz="8" w:space="0" w:color="C0504D"/>
        </w:tblBorders>
        <w:tblLayout w:type="fixed"/>
        <w:tblLook w:val="00A0"/>
      </w:tblPr>
      <w:tblGrid>
        <w:gridCol w:w="1277"/>
        <w:gridCol w:w="2024"/>
        <w:gridCol w:w="1371"/>
        <w:gridCol w:w="1478"/>
        <w:gridCol w:w="1896"/>
      </w:tblGrid>
      <w:tr w:rsidR="007233A1" w:rsidRPr="0009540F" w:rsidTr="004F30EB">
        <w:trPr>
          <w:trHeight w:val="298"/>
          <w:jc w:val="center"/>
        </w:trPr>
        <w:tc>
          <w:tcPr>
            <w:tcW w:w="1277" w:type="dxa"/>
            <w:tcBorders>
              <w:top w:val="single" w:sz="8" w:space="0" w:color="C0504D"/>
              <w:left w:val="nil"/>
              <w:bottom w:val="single" w:sz="8" w:space="0" w:color="C0504D"/>
              <w:right w:val="nil"/>
            </w:tcBorders>
          </w:tcPr>
          <w:p w:rsidR="007233A1" w:rsidRPr="0009540F" w:rsidRDefault="007233A1" w:rsidP="00BA5B6A">
            <w:pPr>
              <w:autoSpaceDE w:val="0"/>
              <w:autoSpaceDN w:val="0"/>
              <w:adjustRightInd w:val="0"/>
              <w:spacing w:after="0" w:line="240" w:lineRule="auto"/>
              <w:jc w:val="both"/>
              <w:rPr>
                <w:rFonts w:cs="Calibri"/>
                <w:b/>
                <w:bCs/>
                <w:color w:val="000000"/>
                <w:lang w:val="es-ES" w:eastAsia="es-ES"/>
              </w:rPr>
            </w:pPr>
          </w:p>
        </w:tc>
        <w:tc>
          <w:tcPr>
            <w:tcW w:w="2024" w:type="dxa"/>
            <w:tcBorders>
              <w:top w:val="single" w:sz="8" w:space="0" w:color="C0504D"/>
              <w:left w:val="nil"/>
              <w:bottom w:val="single" w:sz="8" w:space="0" w:color="C0504D"/>
              <w:right w:val="nil"/>
            </w:tcBorders>
            <w:shd w:val="clear" w:color="auto" w:fill="F2DBDB"/>
          </w:tcPr>
          <w:p w:rsidR="007233A1" w:rsidRPr="0009540F" w:rsidRDefault="007233A1" w:rsidP="004F30EB">
            <w:pPr>
              <w:rPr>
                <w:b/>
                <w:bCs/>
                <w:color w:val="943634"/>
              </w:rPr>
            </w:pPr>
            <w:r w:rsidRPr="0009540F">
              <w:rPr>
                <w:b/>
                <w:bCs/>
                <w:color w:val="943634"/>
              </w:rPr>
              <w:t>Pressupost en SALUT</w:t>
            </w:r>
          </w:p>
        </w:tc>
        <w:tc>
          <w:tcPr>
            <w:tcW w:w="1371" w:type="dxa"/>
            <w:tcBorders>
              <w:top w:val="single" w:sz="8" w:space="0" w:color="C0504D"/>
              <w:left w:val="nil"/>
              <w:bottom w:val="single" w:sz="8" w:space="0" w:color="C0504D"/>
              <w:right w:val="nil"/>
            </w:tcBorders>
            <w:shd w:val="clear" w:color="auto" w:fill="F2DBDB"/>
          </w:tcPr>
          <w:p w:rsidR="007233A1" w:rsidRPr="0009540F" w:rsidRDefault="007233A1" w:rsidP="00BA5B6A">
            <w:pPr>
              <w:jc w:val="both"/>
              <w:rPr>
                <w:b/>
                <w:bCs/>
                <w:color w:val="943634"/>
              </w:rPr>
            </w:pPr>
            <w:r w:rsidRPr="0009540F">
              <w:rPr>
                <w:b/>
                <w:bCs/>
                <w:color w:val="943634"/>
              </w:rPr>
              <w:t>Targetes Sanitàries</w:t>
            </w:r>
          </w:p>
        </w:tc>
        <w:tc>
          <w:tcPr>
            <w:tcW w:w="1478" w:type="dxa"/>
            <w:tcBorders>
              <w:top w:val="single" w:sz="8" w:space="0" w:color="C0504D"/>
              <w:left w:val="nil"/>
              <w:bottom w:val="single" w:sz="8" w:space="0" w:color="C0504D"/>
              <w:right w:val="nil"/>
            </w:tcBorders>
            <w:shd w:val="clear" w:color="auto" w:fill="F2DBDB"/>
          </w:tcPr>
          <w:p w:rsidR="007233A1" w:rsidRPr="0009540F" w:rsidRDefault="004F30EB" w:rsidP="004F30EB">
            <w:pPr>
              <w:rPr>
                <w:b/>
                <w:bCs/>
                <w:color w:val="943634"/>
              </w:rPr>
            </w:pPr>
            <w:r w:rsidRPr="0009540F">
              <w:rPr>
                <w:b/>
                <w:bCs/>
                <w:color w:val="943634"/>
              </w:rPr>
              <w:t>Euros/any</w:t>
            </w:r>
            <w:r w:rsidR="007233A1" w:rsidRPr="0009540F">
              <w:rPr>
                <w:b/>
                <w:bCs/>
                <w:color w:val="943634"/>
              </w:rPr>
              <w:t xml:space="preserve"> per targeta</w:t>
            </w:r>
          </w:p>
        </w:tc>
        <w:tc>
          <w:tcPr>
            <w:tcW w:w="1896" w:type="dxa"/>
            <w:tcBorders>
              <w:top w:val="nil"/>
              <w:left w:val="nil"/>
              <w:bottom w:val="nil"/>
              <w:right w:val="nil"/>
            </w:tcBorders>
            <w:shd w:val="clear" w:color="auto" w:fill="FFFFFF"/>
          </w:tcPr>
          <w:p w:rsidR="007233A1" w:rsidRPr="0009540F" w:rsidRDefault="007233A1" w:rsidP="00BA5B6A">
            <w:pPr>
              <w:jc w:val="both"/>
              <w:rPr>
                <w:b/>
                <w:bCs/>
                <w:color w:val="943634"/>
              </w:rPr>
            </w:pPr>
          </w:p>
        </w:tc>
      </w:tr>
      <w:tr w:rsidR="007233A1" w:rsidRPr="0009540F" w:rsidTr="004F30EB">
        <w:trPr>
          <w:trHeight w:val="290"/>
          <w:jc w:val="center"/>
        </w:trPr>
        <w:tc>
          <w:tcPr>
            <w:tcW w:w="1277" w:type="dxa"/>
            <w:tcBorders>
              <w:left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b/>
                <w:bCs/>
                <w:color w:val="000000"/>
                <w:lang w:val="es-ES" w:eastAsia="es-ES"/>
              </w:rPr>
            </w:pPr>
            <w:r w:rsidRPr="0009540F">
              <w:rPr>
                <w:rFonts w:cs="Calibri"/>
                <w:b/>
                <w:bCs/>
                <w:color w:val="000000"/>
                <w:lang w:val="es-ES" w:eastAsia="es-ES"/>
              </w:rPr>
              <w:t>2006</w:t>
            </w:r>
          </w:p>
        </w:tc>
        <w:tc>
          <w:tcPr>
            <w:tcW w:w="2024" w:type="dxa"/>
            <w:tcBorders>
              <w:left w:val="nil"/>
              <w:bottom w:val="nil"/>
              <w:right w:val="nil"/>
            </w:tcBorders>
            <w:shd w:val="clear" w:color="auto" w:fill="FFFFFF"/>
          </w:tcPr>
          <w:p w:rsidR="007233A1" w:rsidRPr="0009540F" w:rsidRDefault="007233A1" w:rsidP="004F30EB">
            <w:pPr>
              <w:autoSpaceDE w:val="0"/>
              <w:autoSpaceDN w:val="0"/>
              <w:adjustRightInd w:val="0"/>
              <w:spacing w:after="0" w:line="240" w:lineRule="auto"/>
              <w:jc w:val="right"/>
              <w:rPr>
                <w:rFonts w:cs="Calibri"/>
                <w:color w:val="000000"/>
                <w:lang w:val="es-ES" w:eastAsia="es-ES"/>
              </w:rPr>
            </w:pPr>
            <w:r w:rsidRPr="0009540F">
              <w:rPr>
                <w:rFonts w:cs="Calibri"/>
                <w:color w:val="000000"/>
                <w:lang w:val="es-ES" w:eastAsia="es-ES"/>
              </w:rPr>
              <w:t>7.948.000.000</w:t>
            </w:r>
          </w:p>
        </w:tc>
        <w:tc>
          <w:tcPr>
            <w:tcW w:w="1371" w:type="dxa"/>
            <w:tcBorders>
              <w:left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lang w:val="es-ES" w:eastAsia="es-ES"/>
              </w:rPr>
            </w:pPr>
            <w:r w:rsidRPr="0009540F">
              <w:rPr>
                <w:rFonts w:cs="Calibri"/>
                <w:lang w:val="es-ES" w:eastAsia="es-ES"/>
              </w:rPr>
              <w:t>7.196.168</w:t>
            </w:r>
          </w:p>
        </w:tc>
        <w:tc>
          <w:tcPr>
            <w:tcW w:w="1478" w:type="dxa"/>
            <w:tcBorders>
              <w:left w:val="nil"/>
              <w:bottom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lang w:val="es-ES" w:eastAsia="es-ES"/>
              </w:rPr>
            </w:pPr>
            <w:r w:rsidRPr="0009540F">
              <w:rPr>
                <w:rFonts w:cs="Calibri"/>
                <w:lang w:val="es-ES" w:eastAsia="es-ES"/>
              </w:rPr>
              <w:t>1.104</w:t>
            </w:r>
          </w:p>
        </w:tc>
        <w:tc>
          <w:tcPr>
            <w:tcW w:w="1896" w:type="dxa"/>
            <w:tcBorders>
              <w:top w:val="nil"/>
              <w:left w:val="nil"/>
              <w:bottom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b/>
                <w:color w:val="FF0000"/>
                <w:lang w:val="es-ES" w:eastAsia="es-ES"/>
              </w:rPr>
            </w:pPr>
          </w:p>
        </w:tc>
      </w:tr>
      <w:tr w:rsidR="007233A1" w:rsidRPr="0009540F" w:rsidTr="004F30EB">
        <w:trPr>
          <w:trHeight w:val="290"/>
          <w:jc w:val="center"/>
        </w:trPr>
        <w:tc>
          <w:tcPr>
            <w:tcW w:w="1277" w:type="dxa"/>
            <w:shd w:val="clear" w:color="auto" w:fill="FFFFFF"/>
          </w:tcPr>
          <w:p w:rsidR="007233A1" w:rsidRPr="0009540F" w:rsidRDefault="007233A1" w:rsidP="00BA5B6A">
            <w:pPr>
              <w:autoSpaceDE w:val="0"/>
              <w:autoSpaceDN w:val="0"/>
              <w:adjustRightInd w:val="0"/>
              <w:spacing w:after="0" w:line="240" w:lineRule="auto"/>
              <w:jc w:val="both"/>
              <w:rPr>
                <w:rFonts w:cs="Calibri"/>
                <w:b/>
                <w:bCs/>
                <w:color w:val="000000"/>
                <w:lang w:val="es-ES" w:eastAsia="es-ES"/>
              </w:rPr>
            </w:pPr>
            <w:r w:rsidRPr="0009540F">
              <w:rPr>
                <w:rFonts w:cs="Calibri"/>
                <w:b/>
                <w:bCs/>
                <w:color w:val="000000"/>
                <w:lang w:val="es-ES" w:eastAsia="es-ES"/>
              </w:rPr>
              <w:t>2007</w:t>
            </w:r>
          </w:p>
        </w:tc>
        <w:tc>
          <w:tcPr>
            <w:tcW w:w="2024" w:type="dxa"/>
            <w:tcBorders>
              <w:bottom w:val="nil"/>
            </w:tcBorders>
            <w:shd w:val="clear" w:color="auto" w:fill="FFFFFF"/>
          </w:tcPr>
          <w:p w:rsidR="007233A1" w:rsidRPr="0009540F" w:rsidRDefault="007233A1" w:rsidP="004F30EB">
            <w:pPr>
              <w:autoSpaceDE w:val="0"/>
              <w:autoSpaceDN w:val="0"/>
              <w:adjustRightInd w:val="0"/>
              <w:spacing w:after="0" w:line="240" w:lineRule="auto"/>
              <w:jc w:val="right"/>
              <w:rPr>
                <w:rFonts w:cs="Calibri"/>
                <w:color w:val="000000"/>
                <w:lang w:val="es-ES" w:eastAsia="es-ES"/>
              </w:rPr>
            </w:pPr>
            <w:r w:rsidRPr="0009540F">
              <w:rPr>
                <w:rFonts w:cs="Calibri"/>
                <w:color w:val="000000"/>
                <w:lang w:val="es-ES" w:eastAsia="es-ES"/>
              </w:rPr>
              <w:t>8.677.000.000</w:t>
            </w:r>
          </w:p>
        </w:tc>
        <w:tc>
          <w:tcPr>
            <w:tcW w:w="1371" w:type="dxa"/>
            <w:shd w:val="clear" w:color="auto" w:fill="FFFFFF"/>
          </w:tcPr>
          <w:p w:rsidR="007233A1" w:rsidRPr="0009540F" w:rsidRDefault="007233A1" w:rsidP="00BA5B6A">
            <w:pPr>
              <w:autoSpaceDE w:val="0"/>
              <w:autoSpaceDN w:val="0"/>
              <w:adjustRightInd w:val="0"/>
              <w:spacing w:after="0" w:line="240" w:lineRule="auto"/>
              <w:jc w:val="both"/>
              <w:rPr>
                <w:rFonts w:cs="Calibri"/>
                <w:color w:val="000000"/>
                <w:lang w:val="es-ES" w:eastAsia="es-ES"/>
              </w:rPr>
            </w:pPr>
            <w:r w:rsidRPr="0009540F">
              <w:rPr>
                <w:rFonts w:cs="Calibri"/>
                <w:color w:val="000000"/>
                <w:lang w:val="es-ES" w:eastAsia="es-ES"/>
              </w:rPr>
              <w:t>7.324.047</w:t>
            </w:r>
          </w:p>
        </w:tc>
        <w:tc>
          <w:tcPr>
            <w:tcW w:w="1478" w:type="dxa"/>
            <w:tcBorders>
              <w:bottom w:val="nil"/>
            </w:tcBorders>
            <w:shd w:val="clear" w:color="auto" w:fill="FFFFFF"/>
          </w:tcPr>
          <w:p w:rsidR="007233A1" w:rsidRPr="0009540F" w:rsidRDefault="007233A1" w:rsidP="00BA5B6A">
            <w:pPr>
              <w:autoSpaceDE w:val="0"/>
              <w:autoSpaceDN w:val="0"/>
              <w:adjustRightInd w:val="0"/>
              <w:spacing w:after="0" w:line="240" w:lineRule="auto"/>
              <w:jc w:val="both"/>
              <w:rPr>
                <w:rFonts w:cs="Calibri"/>
                <w:color w:val="000000"/>
                <w:lang w:val="es-ES" w:eastAsia="es-ES"/>
              </w:rPr>
            </w:pPr>
            <w:r w:rsidRPr="0009540F">
              <w:rPr>
                <w:rFonts w:cs="Calibri"/>
                <w:b/>
                <w:color w:val="FF0000"/>
                <w:lang w:val="es-ES" w:eastAsia="es-ES"/>
              </w:rPr>
              <w:t>1.185</w:t>
            </w:r>
          </w:p>
        </w:tc>
        <w:tc>
          <w:tcPr>
            <w:tcW w:w="1896" w:type="dxa"/>
            <w:tcBorders>
              <w:top w:val="nil"/>
              <w:bottom w:val="nil"/>
            </w:tcBorders>
            <w:shd w:val="clear" w:color="auto" w:fill="FFFFFF"/>
          </w:tcPr>
          <w:p w:rsidR="007233A1" w:rsidRPr="0009540F" w:rsidRDefault="007233A1" w:rsidP="00BA5B6A">
            <w:pPr>
              <w:autoSpaceDE w:val="0"/>
              <w:autoSpaceDN w:val="0"/>
              <w:adjustRightInd w:val="0"/>
              <w:spacing w:after="0" w:line="240" w:lineRule="auto"/>
              <w:jc w:val="both"/>
              <w:rPr>
                <w:rFonts w:cs="Calibri"/>
                <w:color w:val="000000"/>
                <w:lang w:val="es-ES" w:eastAsia="es-ES"/>
              </w:rPr>
            </w:pPr>
          </w:p>
        </w:tc>
      </w:tr>
      <w:tr w:rsidR="007233A1" w:rsidRPr="0009540F" w:rsidTr="004F30EB">
        <w:trPr>
          <w:trHeight w:val="290"/>
          <w:jc w:val="center"/>
        </w:trPr>
        <w:tc>
          <w:tcPr>
            <w:tcW w:w="1277" w:type="dxa"/>
            <w:tcBorders>
              <w:left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b/>
                <w:bCs/>
                <w:color w:val="000000"/>
                <w:lang w:val="es-ES" w:eastAsia="es-ES"/>
              </w:rPr>
            </w:pPr>
            <w:r w:rsidRPr="0009540F">
              <w:rPr>
                <w:rFonts w:cs="Calibri"/>
                <w:b/>
                <w:bCs/>
                <w:color w:val="000000"/>
                <w:lang w:val="es-ES" w:eastAsia="es-ES"/>
              </w:rPr>
              <w:t>2008</w:t>
            </w:r>
          </w:p>
        </w:tc>
        <w:tc>
          <w:tcPr>
            <w:tcW w:w="2024" w:type="dxa"/>
            <w:tcBorders>
              <w:left w:val="nil"/>
              <w:bottom w:val="nil"/>
              <w:right w:val="nil"/>
            </w:tcBorders>
            <w:shd w:val="clear" w:color="auto" w:fill="FFFFFF"/>
          </w:tcPr>
          <w:p w:rsidR="007233A1" w:rsidRPr="0009540F" w:rsidRDefault="007233A1" w:rsidP="004F30EB">
            <w:pPr>
              <w:autoSpaceDE w:val="0"/>
              <w:autoSpaceDN w:val="0"/>
              <w:adjustRightInd w:val="0"/>
              <w:spacing w:after="0" w:line="240" w:lineRule="auto"/>
              <w:jc w:val="right"/>
              <w:rPr>
                <w:rFonts w:cs="Calibri"/>
                <w:color w:val="000000"/>
                <w:lang w:val="es-ES" w:eastAsia="es-ES"/>
              </w:rPr>
            </w:pPr>
            <w:r w:rsidRPr="0009540F">
              <w:rPr>
                <w:rFonts w:cs="Calibri"/>
                <w:color w:val="000000"/>
                <w:lang w:val="es-ES" w:eastAsia="es-ES"/>
              </w:rPr>
              <w:t>9.357.000.000</w:t>
            </w:r>
          </w:p>
        </w:tc>
        <w:tc>
          <w:tcPr>
            <w:tcW w:w="1371" w:type="dxa"/>
            <w:tcBorders>
              <w:left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color w:val="000000"/>
                <w:lang w:val="es-ES" w:eastAsia="es-ES"/>
              </w:rPr>
            </w:pPr>
            <w:r w:rsidRPr="0009540F">
              <w:rPr>
                <w:rFonts w:cs="Calibri"/>
                <w:color w:val="000000"/>
                <w:lang w:val="es-ES" w:eastAsia="es-ES"/>
              </w:rPr>
              <w:t>7.503.118</w:t>
            </w:r>
          </w:p>
        </w:tc>
        <w:tc>
          <w:tcPr>
            <w:tcW w:w="1478" w:type="dxa"/>
            <w:tcBorders>
              <w:left w:val="nil"/>
              <w:bottom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color w:val="000000"/>
                <w:lang w:val="es-ES" w:eastAsia="es-ES"/>
              </w:rPr>
            </w:pPr>
            <w:r w:rsidRPr="0009540F">
              <w:rPr>
                <w:rFonts w:cs="Calibri"/>
                <w:color w:val="000000"/>
                <w:lang w:val="es-ES" w:eastAsia="es-ES"/>
              </w:rPr>
              <w:t>1.247</w:t>
            </w:r>
          </w:p>
        </w:tc>
        <w:tc>
          <w:tcPr>
            <w:tcW w:w="1896" w:type="dxa"/>
            <w:tcBorders>
              <w:top w:val="nil"/>
              <w:left w:val="nil"/>
              <w:bottom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color w:val="000000"/>
                <w:lang w:val="es-ES" w:eastAsia="es-ES"/>
              </w:rPr>
            </w:pPr>
          </w:p>
        </w:tc>
      </w:tr>
      <w:tr w:rsidR="007233A1" w:rsidRPr="0009540F" w:rsidTr="004F30EB">
        <w:trPr>
          <w:trHeight w:val="290"/>
          <w:jc w:val="center"/>
        </w:trPr>
        <w:tc>
          <w:tcPr>
            <w:tcW w:w="1277" w:type="dxa"/>
            <w:shd w:val="clear" w:color="auto" w:fill="FFFFFF"/>
          </w:tcPr>
          <w:p w:rsidR="007233A1" w:rsidRPr="0009540F" w:rsidRDefault="007233A1" w:rsidP="00BA5B6A">
            <w:pPr>
              <w:autoSpaceDE w:val="0"/>
              <w:autoSpaceDN w:val="0"/>
              <w:adjustRightInd w:val="0"/>
              <w:spacing w:after="0" w:line="240" w:lineRule="auto"/>
              <w:jc w:val="both"/>
              <w:rPr>
                <w:rFonts w:cs="Calibri"/>
                <w:b/>
                <w:bCs/>
                <w:color w:val="000000"/>
                <w:lang w:val="es-ES" w:eastAsia="es-ES"/>
              </w:rPr>
            </w:pPr>
            <w:r w:rsidRPr="0009540F">
              <w:rPr>
                <w:rFonts w:cs="Calibri"/>
                <w:b/>
                <w:bCs/>
                <w:color w:val="000000"/>
                <w:lang w:val="es-ES" w:eastAsia="es-ES"/>
              </w:rPr>
              <w:t>2009</w:t>
            </w:r>
          </w:p>
        </w:tc>
        <w:tc>
          <w:tcPr>
            <w:tcW w:w="2024" w:type="dxa"/>
            <w:tcBorders>
              <w:bottom w:val="nil"/>
            </w:tcBorders>
            <w:shd w:val="clear" w:color="auto" w:fill="FFFFFF"/>
          </w:tcPr>
          <w:p w:rsidR="007233A1" w:rsidRPr="0009540F" w:rsidRDefault="007233A1" w:rsidP="004F30EB">
            <w:pPr>
              <w:autoSpaceDE w:val="0"/>
              <w:autoSpaceDN w:val="0"/>
              <w:adjustRightInd w:val="0"/>
              <w:spacing w:after="0" w:line="240" w:lineRule="auto"/>
              <w:jc w:val="right"/>
              <w:rPr>
                <w:rFonts w:cs="Calibri"/>
                <w:color w:val="000000"/>
                <w:lang w:val="es-ES" w:eastAsia="es-ES"/>
              </w:rPr>
            </w:pPr>
            <w:r w:rsidRPr="0009540F">
              <w:rPr>
                <w:rFonts w:cs="Calibri"/>
                <w:color w:val="000000"/>
                <w:lang w:val="es-ES" w:eastAsia="es-ES"/>
              </w:rPr>
              <w:t>9.721.000.000</w:t>
            </w:r>
          </w:p>
        </w:tc>
        <w:tc>
          <w:tcPr>
            <w:tcW w:w="1371" w:type="dxa"/>
            <w:shd w:val="clear" w:color="auto" w:fill="FFFFFF"/>
          </w:tcPr>
          <w:p w:rsidR="007233A1" w:rsidRPr="0009540F" w:rsidRDefault="007233A1" w:rsidP="00BA5B6A">
            <w:pPr>
              <w:autoSpaceDE w:val="0"/>
              <w:autoSpaceDN w:val="0"/>
              <w:adjustRightInd w:val="0"/>
              <w:spacing w:after="0" w:line="240" w:lineRule="auto"/>
              <w:jc w:val="both"/>
              <w:rPr>
                <w:rFonts w:cs="Calibri"/>
                <w:color w:val="000000"/>
                <w:lang w:val="es-ES" w:eastAsia="es-ES"/>
              </w:rPr>
            </w:pPr>
            <w:r w:rsidRPr="0009540F">
              <w:rPr>
                <w:rFonts w:cs="Calibri"/>
                <w:color w:val="000000"/>
                <w:lang w:val="es-ES" w:eastAsia="es-ES"/>
              </w:rPr>
              <w:t>7.611.711</w:t>
            </w:r>
          </w:p>
        </w:tc>
        <w:tc>
          <w:tcPr>
            <w:tcW w:w="1478" w:type="dxa"/>
            <w:tcBorders>
              <w:bottom w:val="nil"/>
            </w:tcBorders>
            <w:shd w:val="clear" w:color="auto" w:fill="FFFFFF"/>
          </w:tcPr>
          <w:p w:rsidR="007233A1" w:rsidRPr="0009540F" w:rsidRDefault="007233A1" w:rsidP="00BA5B6A">
            <w:pPr>
              <w:autoSpaceDE w:val="0"/>
              <w:autoSpaceDN w:val="0"/>
              <w:adjustRightInd w:val="0"/>
              <w:spacing w:after="0" w:line="240" w:lineRule="auto"/>
              <w:jc w:val="both"/>
              <w:rPr>
                <w:rFonts w:cs="Calibri"/>
                <w:color w:val="000000"/>
                <w:lang w:val="es-ES" w:eastAsia="es-ES"/>
              </w:rPr>
            </w:pPr>
            <w:r w:rsidRPr="0009540F">
              <w:rPr>
                <w:rFonts w:cs="Calibri"/>
                <w:color w:val="000000"/>
                <w:lang w:val="es-ES" w:eastAsia="es-ES"/>
              </w:rPr>
              <w:t>1.277</w:t>
            </w:r>
          </w:p>
        </w:tc>
        <w:tc>
          <w:tcPr>
            <w:tcW w:w="1896" w:type="dxa"/>
            <w:tcBorders>
              <w:top w:val="nil"/>
              <w:bottom w:val="nil"/>
            </w:tcBorders>
            <w:shd w:val="clear" w:color="auto" w:fill="FFFFFF"/>
          </w:tcPr>
          <w:p w:rsidR="007233A1" w:rsidRPr="0009540F" w:rsidRDefault="007233A1" w:rsidP="00BA5B6A">
            <w:pPr>
              <w:autoSpaceDE w:val="0"/>
              <w:autoSpaceDN w:val="0"/>
              <w:adjustRightInd w:val="0"/>
              <w:spacing w:after="0" w:line="240" w:lineRule="auto"/>
              <w:jc w:val="both"/>
              <w:rPr>
                <w:rFonts w:cs="Calibri"/>
                <w:color w:val="000000"/>
                <w:lang w:val="es-ES" w:eastAsia="es-ES"/>
              </w:rPr>
            </w:pPr>
          </w:p>
        </w:tc>
      </w:tr>
      <w:tr w:rsidR="007233A1" w:rsidRPr="0009540F" w:rsidTr="004F30EB">
        <w:trPr>
          <w:trHeight w:val="290"/>
          <w:jc w:val="center"/>
        </w:trPr>
        <w:tc>
          <w:tcPr>
            <w:tcW w:w="1277" w:type="dxa"/>
            <w:tcBorders>
              <w:left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b/>
                <w:bCs/>
                <w:color w:val="000000"/>
                <w:lang w:val="es-ES" w:eastAsia="es-ES"/>
              </w:rPr>
            </w:pPr>
            <w:r w:rsidRPr="0009540F">
              <w:rPr>
                <w:rFonts w:cs="Calibri"/>
                <w:b/>
                <w:bCs/>
                <w:color w:val="000000"/>
                <w:lang w:val="es-ES" w:eastAsia="es-ES"/>
              </w:rPr>
              <w:t>2010</w:t>
            </w:r>
          </w:p>
        </w:tc>
        <w:tc>
          <w:tcPr>
            <w:tcW w:w="2024" w:type="dxa"/>
            <w:tcBorders>
              <w:left w:val="nil"/>
              <w:bottom w:val="nil"/>
              <w:right w:val="nil"/>
            </w:tcBorders>
            <w:shd w:val="clear" w:color="auto" w:fill="FFFFFF"/>
          </w:tcPr>
          <w:p w:rsidR="007233A1" w:rsidRPr="0009540F" w:rsidRDefault="007233A1" w:rsidP="004F30EB">
            <w:pPr>
              <w:autoSpaceDE w:val="0"/>
              <w:autoSpaceDN w:val="0"/>
              <w:adjustRightInd w:val="0"/>
              <w:spacing w:after="0" w:line="240" w:lineRule="auto"/>
              <w:jc w:val="right"/>
              <w:rPr>
                <w:rFonts w:cs="Calibri"/>
                <w:lang w:val="es-ES" w:eastAsia="es-ES"/>
              </w:rPr>
            </w:pPr>
            <w:r w:rsidRPr="0009540F">
              <w:rPr>
                <w:rFonts w:cs="Calibri"/>
                <w:lang w:val="es-ES" w:eastAsia="es-ES"/>
              </w:rPr>
              <w:t>10.177.000.000</w:t>
            </w:r>
          </w:p>
        </w:tc>
        <w:tc>
          <w:tcPr>
            <w:tcW w:w="1371" w:type="dxa"/>
            <w:tcBorders>
              <w:left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lang w:val="es-ES" w:eastAsia="es-ES"/>
              </w:rPr>
            </w:pPr>
            <w:r w:rsidRPr="0009540F">
              <w:rPr>
                <w:rFonts w:cs="Calibri"/>
                <w:lang w:val="es-ES" w:eastAsia="es-ES"/>
              </w:rPr>
              <w:t>7.646.944</w:t>
            </w:r>
          </w:p>
        </w:tc>
        <w:tc>
          <w:tcPr>
            <w:tcW w:w="1478" w:type="dxa"/>
            <w:tcBorders>
              <w:left w:val="nil"/>
              <w:bottom w:val="nil"/>
              <w:right w:val="nil"/>
            </w:tcBorders>
            <w:shd w:val="clear" w:color="auto" w:fill="FFFFFF"/>
          </w:tcPr>
          <w:p w:rsidR="007233A1" w:rsidRPr="0009540F" w:rsidRDefault="008A4CBA" w:rsidP="00BA5B6A">
            <w:pPr>
              <w:autoSpaceDE w:val="0"/>
              <w:autoSpaceDN w:val="0"/>
              <w:adjustRightInd w:val="0"/>
              <w:spacing w:after="0" w:line="240" w:lineRule="auto"/>
              <w:jc w:val="both"/>
              <w:rPr>
                <w:rFonts w:cs="Calibri"/>
                <w:color w:val="000000"/>
                <w:lang w:val="es-ES" w:eastAsia="es-ES"/>
              </w:rPr>
            </w:pPr>
            <w:r w:rsidRPr="0009540F">
              <w:rPr>
                <w:rFonts w:cs="Calibri"/>
                <w:b/>
                <w:noProof/>
                <w:color w:val="FF0000"/>
                <w:lang w:val="es-ES" w:eastAsia="es-ES"/>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26" type="#_x0000_t67" style="position:absolute;left:0;text-align:left;margin-left:42.9pt;margin-top:9.5pt;width:9.8pt;height:25.85pt;z-index:251651072;mso-position-horizontal-relative:text;mso-position-vertical-relative:text" fillcolor="red" strokecolor="red"/>
              </w:pict>
            </w:r>
            <w:r w:rsidR="007233A1" w:rsidRPr="0009540F">
              <w:rPr>
                <w:rFonts w:cs="Calibri"/>
                <w:color w:val="000000"/>
                <w:lang w:val="es-ES" w:eastAsia="es-ES"/>
              </w:rPr>
              <w:t>1.331</w:t>
            </w:r>
          </w:p>
        </w:tc>
        <w:tc>
          <w:tcPr>
            <w:tcW w:w="1896" w:type="dxa"/>
            <w:tcBorders>
              <w:top w:val="nil"/>
              <w:left w:val="nil"/>
              <w:bottom w:val="nil"/>
              <w:right w:val="nil"/>
            </w:tcBorders>
            <w:shd w:val="clear" w:color="auto" w:fill="FFFFFF"/>
          </w:tcPr>
          <w:p w:rsidR="007233A1" w:rsidRPr="0009540F" w:rsidRDefault="007233A1" w:rsidP="00BA5B6A">
            <w:pPr>
              <w:autoSpaceDE w:val="0"/>
              <w:autoSpaceDN w:val="0"/>
              <w:adjustRightInd w:val="0"/>
              <w:spacing w:after="0" w:line="240" w:lineRule="auto"/>
              <w:jc w:val="both"/>
              <w:rPr>
                <w:rFonts w:cs="Calibri"/>
                <w:b/>
                <w:color w:val="C00000"/>
                <w:lang w:val="es-ES" w:eastAsia="es-ES"/>
              </w:rPr>
            </w:pPr>
            <w:r w:rsidRPr="0009540F">
              <w:rPr>
                <w:rFonts w:cs="Calibri"/>
                <w:b/>
                <w:color w:val="C00000"/>
                <w:lang w:val="es-ES" w:eastAsia="es-ES"/>
              </w:rPr>
              <w:t>Reducció respecte 2010:</w:t>
            </w:r>
          </w:p>
        </w:tc>
      </w:tr>
      <w:tr w:rsidR="007233A1" w:rsidRPr="0009540F" w:rsidTr="004F30EB">
        <w:trPr>
          <w:trHeight w:val="290"/>
          <w:jc w:val="center"/>
        </w:trPr>
        <w:tc>
          <w:tcPr>
            <w:tcW w:w="1277" w:type="dxa"/>
            <w:shd w:val="clear" w:color="auto" w:fill="FFFFFF"/>
          </w:tcPr>
          <w:p w:rsidR="007233A1" w:rsidRPr="0009540F" w:rsidRDefault="001D20CC" w:rsidP="00BA5B6A">
            <w:pPr>
              <w:autoSpaceDE w:val="0"/>
              <w:autoSpaceDN w:val="0"/>
              <w:adjustRightInd w:val="0"/>
              <w:spacing w:after="0" w:line="240" w:lineRule="auto"/>
              <w:jc w:val="both"/>
              <w:rPr>
                <w:rFonts w:cs="Calibri"/>
                <w:b/>
                <w:bCs/>
                <w:color w:val="000000"/>
                <w:lang w:val="es-ES" w:eastAsia="es-ES"/>
              </w:rPr>
            </w:pPr>
            <w:r w:rsidRPr="0009540F">
              <w:rPr>
                <w:rFonts w:cs="Calibri"/>
                <w:b/>
                <w:bCs/>
                <w:color w:val="000000"/>
                <w:lang w:val="es-ES" w:eastAsia="es-ES"/>
              </w:rPr>
              <w:t>**</w:t>
            </w:r>
            <w:r w:rsidR="007233A1" w:rsidRPr="0009540F">
              <w:rPr>
                <w:rFonts w:cs="Calibri"/>
                <w:b/>
                <w:bCs/>
                <w:color w:val="000000"/>
                <w:lang w:val="es-ES" w:eastAsia="es-ES"/>
              </w:rPr>
              <w:t>2011</w:t>
            </w:r>
          </w:p>
        </w:tc>
        <w:tc>
          <w:tcPr>
            <w:tcW w:w="2024" w:type="dxa"/>
            <w:shd w:val="clear" w:color="auto" w:fill="FFFFFF"/>
          </w:tcPr>
          <w:p w:rsidR="007233A1" w:rsidRPr="0009540F" w:rsidRDefault="004F30EB" w:rsidP="001D20CC">
            <w:pPr>
              <w:autoSpaceDE w:val="0"/>
              <w:autoSpaceDN w:val="0"/>
              <w:adjustRightInd w:val="0"/>
              <w:spacing w:after="0" w:line="240" w:lineRule="auto"/>
              <w:jc w:val="right"/>
              <w:rPr>
                <w:rFonts w:cs="Calibri"/>
                <w:color w:val="000000"/>
                <w:lang w:val="es-ES" w:eastAsia="es-ES"/>
              </w:rPr>
            </w:pPr>
            <w:r w:rsidRPr="0009540F">
              <w:rPr>
                <w:rFonts w:cs="Calibri"/>
                <w:color w:val="000000"/>
                <w:lang w:val="es-ES" w:eastAsia="es-ES"/>
              </w:rPr>
              <w:t>9.</w:t>
            </w:r>
            <w:r w:rsidR="001D20CC" w:rsidRPr="0009540F">
              <w:rPr>
                <w:rFonts w:cs="Calibri"/>
                <w:color w:val="000000"/>
                <w:lang w:val="es-ES" w:eastAsia="es-ES"/>
              </w:rPr>
              <w:t>159.3</w:t>
            </w:r>
            <w:r w:rsidRPr="0009540F">
              <w:rPr>
                <w:rFonts w:cs="Calibri"/>
                <w:color w:val="000000"/>
                <w:lang w:val="es-ES" w:eastAsia="es-ES"/>
              </w:rPr>
              <w:t>00.000</w:t>
            </w:r>
          </w:p>
        </w:tc>
        <w:tc>
          <w:tcPr>
            <w:tcW w:w="1371" w:type="dxa"/>
            <w:shd w:val="clear" w:color="auto" w:fill="FFFFFF"/>
          </w:tcPr>
          <w:p w:rsidR="007233A1" w:rsidRPr="0009540F" w:rsidRDefault="007233A1" w:rsidP="00BA5B6A">
            <w:pPr>
              <w:autoSpaceDE w:val="0"/>
              <w:autoSpaceDN w:val="0"/>
              <w:adjustRightInd w:val="0"/>
              <w:spacing w:after="0" w:line="240" w:lineRule="auto"/>
              <w:jc w:val="both"/>
              <w:rPr>
                <w:rFonts w:cs="Calibri"/>
                <w:lang w:val="es-ES" w:eastAsia="es-ES"/>
              </w:rPr>
            </w:pPr>
            <w:r w:rsidRPr="0009540F">
              <w:rPr>
                <w:rFonts w:cs="Calibri"/>
                <w:lang w:val="es-ES" w:eastAsia="es-ES"/>
              </w:rPr>
              <w:t>7.646.944</w:t>
            </w:r>
            <w:r w:rsidR="00F76386" w:rsidRPr="0009540F">
              <w:rPr>
                <w:rFonts w:cs="Calibri"/>
                <w:lang w:val="es-ES" w:eastAsia="es-ES"/>
              </w:rPr>
              <w:t>*</w:t>
            </w:r>
          </w:p>
        </w:tc>
        <w:tc>
          <w:tcPr>
            <w:tcW w:w="1478" w:type="dxa"/>
            <w:shd w:val="clear" w:color="auto" w:fill="FFFFFF"/>
          </w:tcPr>
          <w:p w:rsidR="007233A1" w:rsidRPr="0009540F" w:rsidRDefault="004F30EB" w:rsidP="00CB42CB">
            <w:pPr>
              <w:autoSpaceDE w:val="0"/>
              <w:autoSpaceDN w:val="0"/>
              <w:adjustRightInd w:val="0"/>
              <w:spacing w:after="0" w:line="240" w:lineRule="auto"/>
              <w:jc w:val="both"/>
              <w:rPr>
                <w:rFonts w:cs="Calibri"/>
                <w:b/>
                <w:color w:val="FF0000"/>
                <w:lang w:val="es-ES" w:eastAsia="es-ES"/>
              </w:rPr>
            </w:pPr>
            <w:r w:rsidRPr="0009540F">
              <w:rPr>
                <w:rFonts w:cs="Calibri"/>
                <w:b/>
                <w:color w:val="FF0000"/>
                <w:lang w:val="es-ES" w:eastAsia="es-ES"/>
              </w:rPr>
              <w:t>1.</w:t>
            </w:r>
            <w:r w:rsidR="00CB42CB" w:rsidRPr="0009540F">
              <w:rPr>
                <w:rFonts w:cs="Calibri"/>
                <w:b/>
                <w:color w:val="FF0000"/>
                <w:lang w:val="es-ES" w:eastAsia="es-ES"/>
              </w:rPr>
              <w:t>198</w:t>
            </w:r>
          </w:p>
        </w:tc>
        <w:tc>
          <w:tcPr>
            <w:tcW w:w="1896" w:type="dxa"/>
            <w:tcBorders>
              <w:top w:val="nil"/>
            </w:tcBorders>
            <w:shd w:val="clear" w:color="auto" w:fill="FFC000"/>
          </w:tcPr>
          <w:p w:rsidR="007233A1" w:rsidRPr="0009540F" w:rsidRDefault="004F30EB" w:rsidP="00BA5B6A">
            <w:pPr>
              <w:autoSpaceDE w:val="0"/>
              <w:autoSpaceDN w:val="0"/>
              <w:adjustRightInd w:val="0"/>
              <w:spacing w:after="0" w:line="240" w:lineRule="auto"/>
              <w:jc w:val="both"/>
              <w:rPr>
                <w:rFonts w:cs="Calibri"/>
                <w:b/>
                <w:color w:val="FF0000"/>
                <w:lang w:val="es-ES" w:eastAsia="es-ES"/>
              </w:rPr>
            </w:pPr>
            <w:r w:rsidRPr="0009540F">
              <w:rPr>
                <w:rFonts w:cs="Calibri"/>
                <w:b/>
                <w:color w:val="FF0000"/>
                <w:lang w:val="es-ES" w:eastAsia="es-ES"/>
              </w:rPr>
              <w:t xml:space="preserve"> 10</w:t>
            </w:r>
            <w:r w:rsidR="007233A1" w:rsidRPr="0009540F">
              <w:rPr>
                <w:rFonts w:cs="Calibri"/>
                <w:b/>
                <w:color w:val="FF0000"/>
                <w:lang w:val="es-ES" w:eastAsia="es-ES"/>
              </w:rPr>
              <w:t>%</w:t>
            </w:r>
          </w:p>
        </w:tc>
      </w:tr>
    </w:tbl>
    <w:p w:rsidR="004A5EAE" w:rsidRPr="0009540F" w:rsidRDefault="00F76386" w:rsidP="0030760C">
      <w:pPr>
        <w:spacing w:after="0"/>
        <w:ind w:left="284"/>
        <w:jc w:val="both"/>
      </w:pPr>
      <w:r w:rsidRPr="0009540F">
        <w:t xml:space="preserve">*2010 ( </w:t>
      </w:r>
      <w:r w:rsidR="00097F62" w:rsidRPr="0009540F">
        <w:t>darrera dada disponible</w:t>
      </w:r>
      <w:r w:rsidRPr="0009540F">
        <w:t>)</w:t>
      </w:r>
      <w:r w:rsidR="001D20CC" w:rsidRPr="0009540F">
        <w:t xml:space="preserve"> **2011= Pressupostos 2010 menys 10%</w:t>
      </w:r>
    </w:p>
    <w:p w:rsidR="0030760C" w:rsidRPr="0009540F" w:rsidRDefault="0030760C" w:rsidP="0030760C">
      <w:pPr>
        <w:spacing w:after="0"/>
        <w:ind w:left="284"/>
        <w:jc w:val="both"/>
      </w:pPr>
      <w:r w:rsidRPr="0009540F">
        <w:t>Font: Pressupostos de la Generalitat</w:t>
      </w:r>
    </w:p>
    <w:p w:rsidR="007C355E" w:rsidRDefault="007C355E" w:rsidP="00BA5B6A">
      <w:pPr>
        <w:jc w:val="both"/>
      </w:pPr>
    </w:p>
    <w:p w:rsidR="004A5EAE" w:rsidRPr="0009540F" w:rsidRDefault="006D5403" w:rsidP="00BA5B6A">
      <w:pPr>
        <w:jc w:val="both"/>
      </w:pPr>
      <w:r w:rsidRPr="0009540F">
        <w:rPr>
          <w:noProof/>
          <w:lang w:val="es-ES" w:eastAsia="es-ES"/>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0" type="#_x0000_t176" style="position:absolute;left:0;text-align:left;margin-left:26.25pt;margin-top:15.3pt;width:372.4pt;height:62.35pt;z-index:251654144" fillcolor="#f2dbdb" strokecolor="#c00000">
            <v:textbox>
              <w:txbxContent>
                <w:p w:rsidR="004342CC" w:rsidRDefault="004342CC" w:rsidP="006D5403">
                  <w:pPr>
                    <w:jc w:val="both"/>
                    <w:rPr>
                      <w:sz w:val="24"/>
                      <w:szCs w:val="24"/>
                    </w:rPr>
                  </w:pPr>
                  <w:r>
                    <w:rPr>
                      <w:b/>
                      <w:color w:val="C00000"/>
                      <w:sz w:val="24"/>
                      <w:szCs w:val="24"/>
                    </w:rPr>
                    <w:t>A</w:t>
                  </w:r>
                  <w:r w:rsidRPr="004A5EAE">
                    <w:rPr>
                      <w:b/>
                      <w:color w:val="C00000"/>
                      <w:sz w:val="24"/>
                      <w:szCs w:val="24"/>
                    </w:rPr>
                    <w:t xml:space="preserve">mb aquests nous pressupostos </w:t>
                  </w:r>
                  <w:r>
                    <w:rPr>
                      <w:b/>
                      <w:color w:val="C00000"/>
                      <w:sz w:val="24"/>
                      <w:szCs w:val="24"/>
                    </w:rPr>
                    <w:t>tornar</w:t>
                  </w:r>
                  <w:r w:rsidRPr="004A5EAE">
                    <w:rPr>
                      <w:b/>
                      <w:color w:val="C00000"/>
                      <w:sz w:val="24"/>
                      <w:szCs w:val="24"/>
                    </w:rPr>
                    <w:t>em a la despesa públic</w:t>
                  </w:r>
                  <w:r>
                    <w:rPr>
                      <w:b/>
                      <w:color w:val="C00000"/>
                      <w:sz w:val="24"/>
                      <w:szCs w:val="24"/>
                    </w:rPr>
                    <w:t>a per targeta sanitària del 2007</w:t>
                  </w:r>
                  <w:r w:rsidRPr="004A5EAE">
                    <w:rPr>
                      <w:b/>
                      <w:color w:val="C00000"/>
                      <w:sz w:val="24"/>
                      <w:szCs w:val="24"/>
                    </w:rPr>
                    <w:t>.</w:t>
                  </w:r>
                  <w:r w:rsidRPr="00BF6F13">
                    <w:rPr>
                      <w:rStyle w:val="apple-style-span"/>
                      <w:sz w:val="24"/>
                      <w:szCs w:val="24"/>
                    </w:rPr>
                    <w:t xml:space="preserve"> </w:t>
                  </w:r>
                  <w:r>
                    <w:rPr>
                      <w:rStyle w:val="apple-style-span"/>
                      <w:sz w:val="24"/>
                      <w:szCs w:val="24"/>
                    </w:rPr>
                    <w:t>H</w:t>
                  </w:r>
                  <w:r w:rsidRPr="0027464F">
                    <w:rPr>
                      <w:rStyle w:val="apple-style-span"/>
                      <w:sz w:val="24"/>
                      <w:szCs w:val="24"/>
                    </w:rPr>
                    <w:t>ipotecarà el futur de desenvolupame</w:t>
                  </w:r>
                  <w:r>
                    <w:rPr>
                      <w:rStyle w:val="apple-style-span"/>
                      <w:sz w:val="24"/>
                      <w:szCs w:val="24"/>
                    </w:rPr>
                    <w:t>nt i innovació que aporta la Sanitat al conjunt de l’economia catalana.</w:t>
                  </w:r>
                </w:p>
                <w:p w:rsidR="004342CC" w:rsidRPr="00807E84" w:rsidRDefault="004342CC" w:rsidP="006D5403">
                  <w:pPr>
                    <w:rPr>
                      <w:i/>
                    </w:rPr>
                  </w:pPr>
                </w:p>
              </w:txbxContent>
            </v:textbox>
          </v:shape>
        </w:pict>
      </w:r>
    </w:p>
    <w:p w:rsidR="006D5403" w:rsidRPr="0009540F" w:rsidRDefault="006D5403" w:rsidP="00BA5B6A">
      <w:pPr>
        <w:jc w:val="both"/>
      </w:pPr>
    </w:p>
    <w:p w:rsidR="004A5EAE" w:rsidRPr="0009540F" w:rsidRDefault="004A5EAE" w:rsidP="00BA5B6A">
      <w:pPr>
        <w:jc w:val="both"/>
      </w:pPr>
    </w:p>
    <w:p w:rsidR="006D5403" w:rsidRDefault="006D5403" w:rsidP="00BA5B6A">
      <w:pPr>
        <w:jc w:val="both"/>
      </w:pPr>
    </w:p>
    <w:p w:rsidR="007C355E" w:rsidRPr="0009540F" w:rsidRDefault="007C355E" w:rsidP="00BA5B6A">
      <w:pPr>
        <w:jc w:val="both"/>
      </w:pPr>
    </w:p>
    <w:p w:rsidR="00EF699C" w:rsidRPr="0009540F" w:rsidRDefault="00EA035F" w:rsidP="00BA5B6A">
      <w:pPr>
        <w:jc w:val="both"/>
      </w:pPr>
      <w:r w:rsidRPr="0009540F">
        <w:t>Aquesta notable i precipitada retallada comportarà greus efectes sobre la qualitat de la xarxa sanitària catalana</w:t>
      </w:r>
      <w:r w:rsidR="00A96D9E" w:rsidRPr="0009540F">
        <w:t xml:space="preserve">. </w:t>
      </w:r>
      <w:r w:rsidR="00AD0B54" w:rsidRPr="0009540F">
        <w:t xml:space="preserve">La distribució de la retallada es distribuirà de la següent manera: </w:t>
      </w:r>
    </w:p>
    <w:tbl>
      <w:tblPr>
        <w:tblW w:w="0" w:type="auto"/>
        <w:jc w:val="center"/>
        <w:tblInd w:w="1242" w:type="dxa"/>
        <w:tblBorders>
          <w:top w:val="single" w:sz="8" w:space="0" w:color="C0504D"/>
          <w:bottom w:val="single" w:sz="8" w:space="0" w:color="C0504D"/>
        </w:tblBorders>
        <w:tblLook w:val="04A0"/>
      </w:tblPr>
      <w:tblGrid>
        <w:gridCol w:w="3583"/>
        <w:gridCol w:w="953"/>
      </w:tblGrid>
      <w:tr w:rsidR="00EF699C" w:rsidRPr="0009540F" w:rsidTr="003C5AC8">
        <w:trPr>
          <w:jc w:val="center"/>
        </w:trPr>
        <w:tc>
          <w:tcPr>
            <w:tcW w:w="4536" w:type="dxa"/>
            <w:gridSpan w:val="2"/>
            <w:tcBorders>
              <w:top w:val="single" w:sz="8" w:space="0" w:color="C0504D"/>
              <w:left w:val="nil"/>
              <w:bottom w:val="single" w:sz="8" w:space="0" w:color="C0504D"/>
              <w:right w:val="nil"/>
            </w:tcBorders>
          </w:tcPr>
          <w:p w:rsidR="00EF699C" w:rsidRPr="0009540F" w:rsidRDefault="00DE0637" w:rsidP="00BA5B6A">
            <w:pPr>
              <w:jc w:val="both"/>
              <w:rPr>
                <w:b/>
                <w:bCs/>
                <w:color w:val="943634"/>
              </w:rPr>
            </w:pPr>
            <w:r w:rsidRPr="0009540F">
              <w:rPr>
                <w:b/>
                <w:bCs/>
                <w:color w:val="943634"/>
              </w:rPr>
              <w:t>Import de la retallada segons</w:t>
            </w:r>
            <w:r w:rsidR="00EF699C" w:rsidRPr="0009540F">
              <w:rPr>
                <w:b/>
                <w:bCs/>
                <w:color w:val="943634"/>
              </w:rPr>
              <w:t xml:space="preserve"> </w:t>
            </w:r>
            <w:r w:rsidR="000105BD" w:rsidRPr="0009540F">
              <w:rPr>
                <w:b/>
                <w:bCs/>
                <w:color w:val="943634"/>
              </w:rPr>
              <w:t xml:space="preserve">origen </w:t>
            </w:r>
            <w:r w:rsidR="00EF699C" w:rsidRPr="0009540F">
              <w:rPr>
                <w:b/>
                <w:bCs/>
                <w:color w:val="943634"/>
              </w:rPr>
              <w:t>de</w:t>
            </w:r>
            <w:r w:rsidR="000105BD" w:rsidRPr="0009540F">
              <w:rPr>
                <w:b/>
                <w:bCs/>
                <w:color w:val="943634"/>
              </w:rPr>
              <w:t xml:space="preserve"> la</w:t>
            </w:r>
            <w:r w:rsidR="00EF699C" w:rsidRPr="0009540F">
              <w:rPr>
                <w:b/>
                <w:bCs/>
                <w:color w:val="943634"/>
              </w:rPr>
              <w:t xml:space="preserve"> despesa</w:t>
            </w:r>
            <w:r w:rsidR="009A5432" w:rsidRPr="0009540F">
              <w:rPr>
                <w:b/>
                <w:bCs/>
                <w:color w:val="943634"/>
              </w:rPr>
              <w:t xml:space="preserve"> </w:t>
            </w:r>
            <w:r w:rsidR="00EF699C" w:rsidRPr="0009540F">
              <w:rPr>
                <w:b/>
                <w:bCs/>
                <w:color w:val="943634"/>
              </w:rPr>
              <w:t>(milions d’euros)</w:t>
            </w:r>
          </w:p>
        </w:tc>
      </w:tr>
      <w:tr w:rsidR="00EF699C" w:rsidRPr="0009540F" w:rsidTr="003C5AC8">
        <w:trPr>
          <w:jc w:val="center"/>
        </w:trPr>
        <w:tc>
          <w:tcPr>
            <w:tcW w:w="3583" w:type="dxa"/>
            <w:tcBorders>
              <w:left w:val="nil"/>
              <w:right w:val="nil"/>
            </w:tcBorders>
            <w:shd w:val="clear" w:color="auto" w:fill="EFD3D2"/>
          </w:tcPr>
          <w:p w:rsidR="00EF699C" w:rsidRPr="0009540F" w:rsidRDefault="00EF699C" w:rsidP="00BA5B6A">
            <w:pPr>
              <w:jc w:val="both"/>
              <w:rPr>
                <w:b/>
                <w:bCs/>
                <w:color w:val="943634"/>
              </w:rPr>
            </w:pPr>
            <w:r w:rsidRPr="0009540F">
              <w:rPr>
                <w:bCs/>
                <w:color w:val="943634"/>
              </w:rPr>
              <w:t>Entitats concertades (XHUP)</w:t>
            </w:r>
          </w:p>
        </w:tc>
        <w:tc>
          <w:tcPr>
            <w:tcW w:w="953" w:type="dxa"/>
            <w:tcBorders>
              <w:left w:val="nil"/>
              <w:right w:val="nil"/>
            </w:tcBorders>
            <w:shd w:val="clear" w:color="auto" w:fill="EFD3D2"/>
          </w:tcPr>
          <w:p w:rsidR="00EF699C" w:rsidRPr="0009540F" w:rsidRDefault="00EF699C" w:rsidP="00BA5B6A">
            <w:pPr>
              <w:jc w:val="both"/>
              <w:rPr>
                <w:color w:val="943634"/>
              </w:rPr>
            </w:pPr>
            <w:r w:rsidRPr="0009540F">
              <w:rPr>
                <w:color w:val="943634"/>
              </w:rPr>
              <w:t>320</w:t>
            </w:r>
          </w:p>
        </w:tc>
      </w:tr>
      <w:tr w:rsidR="00EF699C" w:rsidRPr="0009540F" w:rsidTr="003C5AC8">
        <w:trPr>
          <w:jc w:val="center"/>
        </w:trPr>
        <w:tc>
          <w:tcPr>
            <w:tcW w:w="3583" w:type="dxa"/>
          </w:tcPr>
          <w:p w:rsidR="00EF699C" w:rsidRPr="0009540F" w:rsidRDefault="00EF699C" w:rsidP="00BA5B6A">
            <w:pPr>
              <w:jc w:val="both"/>
              <w:rPr>
                <w:b/>
                <w:bCs/>
                <w:color w:val="943634"/>
              </w:rPr>
            </w:pPr>
            <w:r w:rsidRPr="0009540F">
              <w:rPr>
                <w:bCs/>
                <w:color w:val="943634"/>
              </w:rPr>
              <w:t>Empresa pública (ICS)</w:t>
            </w:r>
          </w:p>
        </w:tc>
        <w:tc>
          <w:tcPr>
            <w:tcW w:w="953" w:type="dxa"/>
          </w:tcPr>
          <w:p w:rsidR="00EF699C" w:rsidRPr="0009540F" w:rsidRDefault="00EF699C" w:rsidP="00BA5B6A">
            <w:pPr>
              <w:jc w:val="both"/>
              <w:rPr>
                <w:color w:val="943634"/>
              </w:rPr>
            </w:pPr>
            <w:r w:rsidRPr="0009540F">
              <w:rPr>
                <w:color w:val="943634"/>
              </w:rPr>
              <w:t>280</w:t>
            </w:r>
          </w:p>
        </w:tc>
      </w:tr>
      <w:tr w:rsidR="00EF699C" w:rsidRPr="0009540F" w:rsidTr="003C5AC8">
        <w:trPr>
          <w:jc w:val="center"/>
        </w:trPr>
        <w:tc>
          <w:tcPr>
            <w:tcW w:w="3583" w:type="dxa"/>
            <w:tcBorders>
              <w:left w:val="nil"/>
              <w:right w:val="nil"/>
            </w:tcBorders>
            <w:shd w:val="clear" w:color="auto" w:fill="EFD3D2"/>
          </w:tcPr>
          <w:p w:rsidR="00EF699C" w:rsidRPr="0009540F" w:rsidRDefault="00EF699C" w:rsidP="00BA5B6A">
            <w:pPr>
              <w:jc w:val="both"/>
              <w:rPr>
                <w:b/>
                <w:bCs/>
                <w:color w:val="943634"/>
              </w:rPr>
            </w:pPr>
            <w:r w:rsidRPr="0009540F">
              <w:rPr>
                <w:bCs/>
                <w:color w:val="943634"/>
              </w:rPr>
              <w:t>Farmacèutiques, distribuïdores i oficines de farmàcia</w:t>
            </w:r>
          </w:p>
        </w:tc>
        <w:tc>
          <w:tcPr>
            <w:tcW w:w="953" w:type="dxa"/>
            <w:tcBorders>
              <w:left w:val="nil"/>
              <w:right w:val="nil"/>
            </w:tcBorders>
            <w:shd w:val="clear" w:color="auto" w:fill="EFD3D2"/>
          </w:tcPr>
          <w:p w:rsidR="00EF699C" w:rsidRPr="0009540F" w:rsidRDefault="00EF699C" w:rsidP="00BA5B6A">
            <w:pPr>
              <w:jc w:val="both"/>
              <w:rPr>
                <w:color w:val="943634"/>
              </w:rPr>
            </w:pPr>
            <w:r w:rsidRPr="0009540F">
              <w:rPr>
                <w:color w:val="943634"/>
              </w:rPr>
              <w:t>300</w:t>
            </w:r>
          </w:p>
        </w:tc>
      </w:tr>
      <w:tr w:rsidR="00EF699C" w:rsidRPr="0009540F" w:rsidTr="003C5AC8">
        <w:trPr>
          <w:jc w:val="center"/>
        </w:trPr>
        <w:tc>
          <w:tcPr>
            <w:tcW w:w="3583" w:type="dxa"/>
          </w:tcPr>
          <w:p w:rsidR="00EF699C" w:rsidRPr="0009540F" w:rsidRDefault="00EF699C" w:rsidP="00BA5B6A">
            <w:pPr>
              <w:jc w:val="both"/>
              <w:rPr>
                <w:b/>
                <w:bCs/>
                <w:color w:val="943634"/>
              </w:rPr>
            </w:pPr>
            <w:r w:rsidRPr="0009540F">
              <w:rPr>
                <w:bCs/>
                <w:color w:val="943634"/>
              </w:rPr>
              <w:t>Congelació d’inversions</w:t>
            </w:r>
          </w:p>
        </w:tc>
        <w:tc>
          <w:tcPr>
            <w:tcW w:w="953" w:type="dxa"/>
          </w:tcPr>
          <w:p w:rsidR="00EF699C" w:rsidRPr="0009540F" w:rsidRDefault="00EF699C" w:rsidP="00BA5B6A">
            <w:pPr>
              <w:jc w:val="both"/>
              <w:rPr>
                <w:color w:val="943634"/>
              </w:rPr>
            </w:pPr>
            <w:r w:rsidRPr="0009540F">
              <w:rPr>
                <w:color w:val="943634"/>
              </w:rPr>
              <w:t>120</w:t>
            </w:r>
          </w:p>
        </w:tc>
      </w:tr>
    </w:tbl>
    <w:p w:rsidR="00EF699C" w:rsidRDefault="00FE4AB6" w:rsidP="00E02034">
      <w:pPr>
        <w:jc w:val="center"/>
      </w:pPr>
      <w:r w:rsidRPr="0009540F">
        <w:t>Font: Consell Català de la Salut de 28 de març (Conseller)</w:t>
      </w:r>
    </w:p>
    <w:p w:rsidR="007C355E" w:rsidRPr="0009540F" w:rsidRDefault="007C355E" w:rsidP="00E02034">
      <w:pPr>
        <w:jc w:val="center"/>
      </w:pPr>
    </w:p>
    <w:p w:rsidR="00633657" w:rsidRPr="0009540F" w:rsidRDefault="00633657" w:rsidP="00BA5B6A">
      <w:pPr>
        <w:numPr>
          <w:ilvl w:val="0"/>
          <w:numId w:val="3"/>
        </w:numPr>
        <w:shd w:val="clear" w:color="auto" w:fill="C00000"/>
        <w:jc w:val="both"/>
        <w:rPr>
          <w:b/>
          <w:color w:val="FFFFFF"/>
          <w:sz w:val="28"/>
          <w:szCs w:val="28"/>
        </w:rPr>
      </w:pPr>
      <w:r w:rsidRPr="0009540F">
        <w:rPr>
          <w:b/>
          <w:color w:val="FFFFFF"/>
          <w:sz w:val="28"/>
          <w:szCs w:val="28"/>
        </w:rPr>
        <w:t>De quina manera hauran de retallar despesa els centres sanitaris?</w:t>
      </w:r>
    </w:p>
    <w:p w:rsidR="001A0955" w:rsidRPr="0009540F" w:rsidRDefault="001A0955" w:rsidP="00BA5B6A">
      <w:pPr>
        <w:pStyle w:val="Prrafodelista"/>
        <w:numPr>
          <w:ilvl w:val="0"/>
          <w:numId w:val="2"/>
        </w:numPr>
        <w:jc w:val="both"/>
        <w:rPr>
          <w:b/>
          <w:color w:val="C00000"/>
          <w:sz w:val="28"/>
          <w:szCs w:val="28"/>
        </w:rPr>
      </w:pPr>
      <w:r w:rsidRPr="0009540F">
        <w:rPr>
          <w:b/>
          <w:color w:val="C00000"/>
          <w:sz w:val="28"/>
          <w:szCs w:val="28"/>
        </w:rPr>
        <w:t>Plans de xoc als hospitals</w:t>
      </w:r>
    </w:p>
    <w:p w:rsidR="00E67CCB" w:rsidRPr="0009540F" w:rsidRDefault="00584E5E" w:rsidP="00E67CCB">
      <w:pPr>
        <w:jc w:val="both"/>
      </w:pPr>
      <w:r w:rsidRPr="0009540F">
        <w:t>Els directius dels 64 hospitals públics de Catalunya</w:t>
      </w:r>
      <w:r w:rsidR="001767C4" w:rsidRPr="0009540F">
        <w:t xml:space="preserve"> han de tenir redactat el seu particular pla de xoc, que </w:t>
      </w:r>
      <w:r w:rsidR="00633657" w:rsidRPr="0009540F">
        <w:t>identifiqui i quantifiqui:</w:t>
      </w:r>
      <w:r w:rsidR="001767C4" w:rsidRPr="0009540F">
        <w:t xml:space="preserve"> </w:t>
      </w:r>
    </w:p>
    <w:p w:rsidR="00E67CCB" w:rsidRPr="0009540F" w:rsidRDefault="00E67CCB" w:rsidP="006D730C">
      <w:pPr>
        <w:numPr>
          <w:ilvl w:val="0"/>
          <w:numId w:val="7"/>
        </w:numPr>
        <w:jc w:val="both"/>
        <w:rPr>
          <w:b/>
        </w:rPr>
      </w:pPr>
      <w:r w:rsidRPr="0009540F">
        <w:rPr>
          <w:b/>
        </w:rPr>
        <w:t>Supressió/reducció de serveis i proves</w:t>
      </w:r>
      <w:r w:rsidR="006D730C" w:rsidRPr="0009540F">
        <w:rPr>
          <w:b/>
        </w:rPr>
        <w:t xml:space="preserve"> i reducció de llits</w:t>
      </w:r>
      <w:r w:rsidR="009F74EE">
        <w:rPr>
          <w:b/>
        </w:rPr>
        <w:t xml:space="preserve"> i tancament de plantes</w:t>
      </w:r>
    </w:p>
    <w:p w:rsidR="006D730C" w:rsidRPr="0009540F" w:rsidRDefault="006D730C" w:rsidP="006D730C">
      <w:pPr>
        <w:jc w:val="both"/>
      </w:pPr>
      <w:r w:rsidRPr="0009540F">
        <w:tab/>
      </w:r>
      <w:r w:rsidR="00633657" w:rsidRPr="0009540F">
        <w:t xml:space="preserve">La </w:t>
      </w:r>
      <w:r w:rsidR="00C964BD" w:rsidRPr="0009540F">
        <w:t>supressió</w:t>
      </w:r>
      <w:r w:rsidR="00633657" w:rsidRPr="0009540F">
        <w:t xml:space="preserve"> o reducció de serveis, classes de cirurgies i proves diagnòstiques</w:t>
      </w:r>
      <w:r w:rsidRPr="0009540F">
        <w:t>, t</w:t>
      </w:r>
      <w:r w:rsidRPr="0009540F">
        <w:tab/>
        <w:t>ancament de plantes i reducció de nºde llits disponibles.</w:t>
      </w:r>
    </w:p>
    <w:p w:rsidR="006D730C" w:rsidRPr="0009540F" w:rsidRDefault="00633657" w:rsidP="006D730C">
      <w:pPr>
        <w:numPr>
          <w:ilvl w:val="0"/>
          <w:numId w:val="7"/>
        </w:numPr>
        <w:jc w:val="both"/>
      </w:pPr>
      <w:r w:rsidRPr="0009540F">
        <w:rPr>
          <w:b/>
        </w:rPr>
        <w:t>L’abaratiment de les operacions</w:t>
      </w:r>
      <w:r w:rsidR="001767C4" w:rsidRPr="0009540F">
        <w:t xml:space="preserve"> </w:t>
      </w:r>
    </w:p>
    <w:p w:rsidR="006D730C" w:rsidRPr="0009540F" w:rsidRDefault="006D730C" w:rsidP="006D730C">
      <w:pPr>
        <w:jc w:val="both"/>
      </w:pPr>
      <w:r w:rsidRPr="0009540F">
        <w:tab/>
        <w:t xml:space="preserve">S’aconseguirà </w:t>
      </w:r>
      <w:r w:rsidR="001767C4" w:rsidRPr="0009540F">
        <w:t>escur</w:t>
      </w:r>
      <w:r w:rsidR="00633657" w:rsidRPr="0009540F">
        <w:t>çant els dies d’hospitalització</w:t>
      </w:r>
      <w:r w:rsidR="001767C4" w:rsidRPr="0009540F">
        <w:t xml:space="preserve"> </w:t>
      </w:r>
      <w:r w:rsidRPr="0009540F">
        <w:t>dels pacients</w:t>
      </w:r>
    </w:p>
    <w:p w:rsidR="006D730C" w:rsidRPr="0009540F" w:rsidRDefault="006D730C" w:rsidP="006D730C">
      <w:pPr>
        <w:numPr>
          <w:ilvl w:val="0"/>
          <w:numId w:val="7"/>
        </w:numPr>
        <w:jc w:val="both"/>
        <w:rPr>
          <w:b/>
        </w:rPr>
      </w:pPr>
      <w:r w:rsidRPr="0009540F">
        <w:rPr>
          <w:b/>
        </w:rPr>
        <w:t>Polítiques salarials</w:t>
      </w:r>
    </w:p>
    <w:p w:rsidR="001767C4" w:rsidRPr="0009540F" w:rsidRDefault="006D730C" w:rsidP="006D730C">
      <w:pPr>
        <w:jc w:val="both"/>
      </w:pPr>
      <w:r w:rsidRPr="0009540F">
        <w:tab/>
        <w:t>S’hauran de quantificar e</w:t>
      </w:r>
      <w:r w:rsidR="00633657" w:rsidRPr="0009540F">
        <w:t xml:space="preserve">ls salaris i </w:t>
      </w:r>
      <w:r w:rsidR="001767C4" w:rsidRPr="0009540F">
        <w:t xml:space="preserve">plusos </w:t>
      </w:r>
      <w:r w:rsidR="00633657" w:rsidRPr="0009540F">
        <w:t xml:space="preserve">que </w:t>
      </w:r>
      <w:r w:rsidR="001767C4" w:rsidRPr="0009540F">
        <w:t xml:space="preserve">són susceptibles de minvar o </w:t>
      </w:r>
      <w:r w:rsidRPr="0009540F">
        <w:tab/>
      </w:r>
      <w:r w:rsidR="001767C4" w:rsidRPr="0009540F">
        <w:t>desaparèixe</w:t>
      </w:r>
      <w:r w:rsidR="00633657" w:rsidRPr="0009540F">
        <w:t>r</w:t>
      </w:r>
    </w:p>
    <w:p w:rsidR="006D730C" w:rsidRPr="0009540F" w:rsidRDefault="006D730C" w:rsidP="00E67CCB">
      <w:pPr>
        <w:pStyle w:val="Prrafodelista"/>
        <w:numPr>
          <w:ilvl w:val="0"/>
          <w:numId w:val="1"/>
        </w:numPr>
        <w:jc w:val="both"/>
        <w:rPr>
          <w:b/>
        </w:rPr>
      </w:pPr>
      <w:r w:rsidRPr="0009540F">
        <w:rPr>
          <w:b/>
        </w:rPr>
        <w:t>Reducció de l’activitat un 40% a l’estiu</w:t>
      </w:r>
    </w:p>
    <w:p w:rsidR="0062020B" w:rsidRPr="0009540F" w:rsidRDefault="0062020B" w:rsidP="0062020B">
      <w:pPr>
        <w:pStyle w:val="Prrafodelista"/>
        <w:jc w:val="both"/>
        <w:rPr>
          <w:b/>
        </w:rPr>
      </w:pPr>
    </w:p>
    <w:p w:rsidR="00E67CCB" w:rsidRPr="0009540F" w:rsidRDefault="00E67CCB" w:rsidP="001D7EDF">
      <w:pPr>
        <w:pStyle w:val="Prrafodelista"/>
        <w:numPr>
          <w:ilvl w:val="0"/>
          <w:numId w:val="8"/>
        </w:numPr>
        <w:jc w:val="both"/>
      </w:pPr>
      <w:r w:rsidRPr="0009540F">
        <w:t>Els hospitals aturaran el 40% de l’activitat a l’estiu  amb més tancaments de llits que en anys anteriors</w:t>
      </w:r>
    </w:p>
    <w:p w:rsidR="00A50821" w:rsidRPr="0009540F" w:rsidRDefault="006D730C" w:rsidP="00A50821">
      <w:pPr>
        <w:pStyle w:val="Prrafodelista"/>
        <w:numPr>
          <w:ilvl w:val="0"/>
          <w:numId w:val="8"/>
        </w:numPr>
        <w:jc w:val="both"/>
      </w:pPr>
      <w:r w:rsidRPr="0009540F">
        <w:t>S’identificaran l</w:t>
      </w:r>
      <w:r w:rsidR="00633657" w:rsidRPr="0009540F">
        <w:t xml:space="preserve">es </w:t>
      </w:r>
      <w:r w:rsidR="001767C4" w:rsidRPr="0009540F">
        <w:rPr>
          <w:u w:val="single"/>
        </w:rPr>
        <w:t xml:space="preserve">intervencions quirúrgiques </w:t>
      </w:r>
      <w:r w:rsidR="00980A61" w:rsidRPr="0009540F">
        <w:rPr>
          <w:u w:val="single"/>
        </w:rPr>
        <w:t xml:space="preserve">que </w:t>
      </w:r>
      <w:r w:rsidR="001767C4" w:rsidRPr="0009540F">
        <w:rPr>
          <w:u w:val="single"/>
        </w:rPr>
        <w:t xml:space="preserve">no </w:t>
      </w:r>
      <w:r w:rsidR="00980A61" w:rsidRPr="0009540F">
        <w:rPr>
          <w:u w:val="single"/>
        </w:rPr>
        <w:t xml:space="preserve">són </w:t>
      </w:r>
      <w:r w:rsidR="001767C4" w:rsidRPr="0009540F">
        <w:rPr>
          <w:u w:val="single"/>
        </w:rPr>
        <w:t xml:space="preserve">urgents </w:t>
      </w:r>
      <w:r w:rsidR="00980A61" w:rsidRPr="0009540F">
        <w:rPr>
          <w:u w:val="single"/>
        </w:rPr>
        <w:t>i es suspendran</w:t>
      </w:r>
      <w:r w:rsidR="001767C4" w:rsidRPr="0009540F">
        <w:rPr>
          <w:u w:val="single"/>
        </w:rPr>
        <w:t xml:space="preserve"> durant els tres mesos d’estiu</w:t>
      </w:r>
      <w:r w:rsidRPr="0009540F">
        <w:t>.</w:t>
      </w:r>
      <w:r w:rsidR="001767C4" w:rsidRPr="0009540F">
        <w:t xml:space="preserve"> </w:t>
      </w:r>
      <w:r w:rsidRPr="0009540F">
        <w:t>La conseqüència, serà el tancament de p</w:t>
      </w:r>
      <w:r w:rsidR="001767C4" w:rsidRPr="0009540F">
        <w:t>lantes d’ingrés entre el juliol i el setembre.</w:t>
      </w:r>
    </w:p>
    <w:p w:rsidR="00A50821" w:rsidRPr="0009540F" w:rsidRDefault="00A50821" w:rsidP="00A50821">
      <w:pPr>
        <w:pStyle w:val="Prrafodelista"/>
        <w:ind w:left="1440"/>
        <w:jc w:val="both"/>
      </w:pPr>
    </w:p>
    <w:p w:rsidR="00A50821" w:rsidRPr="0009540F" w:rsidRDefault="00A50821" w:rsidP="00A50821">
      <w:pPr>
        <w:pStyle w:val="Prrafodelista"/>
        <w:numPr>
          <w:ilvl w:val="0"/>
          <w:numId w:val="1"/>
        </w:numPr>
        <w:jc w:val="both"/>
        <w:rPr>
          <w:b/>
        </w:rPr>
      </w:pPr>
      <w:r w:rsidRPr="0009540F">
        <w:rPr>
          <w:b/>
        </w:rPr>
        <w:t>Menys atenció nocturna als malalts i malaltes hospitalitzades</w:t>
      </w:r>
    </w:p>
    <w:p w:rsidR="0062020B" w:rsidRPr="0009540F" w:rsidRDefault="0062020B" w:rsidP="0062020B">
      <w:pPr>
        <w:pStyle w:val="Prrafodelista"/>
        <w:jc w:val="both"/>
        <w:rPr>
          <w:b/>
        </w:rPr>
      </w:pPr>
    </w:p>
    <w:p w:rsidR="00A50821" w:rsidRPr="0009540F" w:rsidRDefault="00A50821" w:rsidP="00A50821">
      <w:pPr>
        <w:pStyle w:val="Prrafodelista"/>
        <w:jc w:val="both"/>
      </w:pPr>
      <w:r w:rsidRPr="0009540F">
        <w:t xml:space="preserve">Els hospitals públics preveuen reduir la dotació de metges que atenen en horari nocturn les incidències dels malalts hospitalitzats. </w:t>
      </w:r>
    </w:p>
    <w:p w:rsidR="00771081" w:rsidRDefault="00771081" w:rsidP="00771081">
      <w:pPr>
        <w:pStyle w:val="Prrafodelista"/>
        <w:ind w:left="0"/>
        <w:jc w:val="both"/>
      </w:pPr>
    </w:p>
    <w:p w:rsidR="008A2E49" w:rsidRPr="0009540F" w:rsidRDefault="00771081" w:rsidP="00771081">
      <w:pPr>
        <w:pStyle w:val="Prrafodelista"/>
        <w:ind w:left="0"/>
        <w:jc w:val="both"/>
      </w:pPr>
      <w:r>
        <w:rPr>
          <w:b/>
        </w:rPr>
        <w:t>A més, es centralitzaran</w:t>
      </w:r>
      <w:r w:rsidR="008A2E49" w:rsidRPr="0009540F">
        <w:rPr>
          <w:b/>
        </w:rPr>
        <w:t xml:space="preserve"> proves diagnòstiques en menys hospitals, incrementant el temps d’espera</w:t>
      </w:r>
      <w:r w:rsidR="008A2E49" w:rsidRPr="0009540F">
        <w:t>, fent augmentar el número de desplaçaments dels ciutadans (malalts i familiars). Això comportarà traslladar despesa a les empreses, la Seguretat Social, a altres administracions municipals i de la Generalitat i disminució de renda privada disponible.</w:t>
      </w:r>
    </w:p>
    <w:p w:rsidR="00E67CCB" w:rsidRPr="009855A4" w:rsidRDefault="00A80105" w:rsidP="002B22CC">
      <w:pPr>
        <w:pStyle w:val="Prrafodelista"/>
        <w:jc w:val="both"/>
        <w:rPr>
          <w:b/>
          <w:u w:val="single"/>
        </w:rPr>
      </w:pPr>
      <w:r>
        <w:br w:type="page"/>
      </w:r>
    </w:p>
    <w:p w:rsidR="009855A4" w:rsidRPr="009855A4" w:rsidRDefault="00A80105" w:rsidP="00A80105">
      <w:pPr>
        <w:pStyle w:val="Prrafodelista"/>
        <w:rPr>
          <w:b/>
          <w:i/>
          <w:u w:val="single"/>
        </w:rPr>
      </w:pPr>
      <w:r w:rsidRPr="009855A4">
        <w:rPr>
          <w:b/>
          <w:i/>
          <w:noProof/>
          <w:u w:val="single"/>
          <w:lang w:val="es-ES" w:eastAsia="es-ES"/>
        </w:rPr>
        <w:pict>
          <v:shape id="_x0000_s1038" type="#_x0000_t176" style="position:absolute;left:0;text-align:left;margin-left:43.95pt;margin-top:22.65pt;width:312.45pt;height:280.45pt;z-index:251657216;mso-wrap-style:none">
            <v:textbox style="mso-fit-shape-to-text:t">
              <w:txbxContent>
                <w:p w:rsidR="004342CC" w:rsidRDefault="00917E25" w:rsidP="004C0B9F">
                  <w:r>
                    <w:rPr>
                      <w:noProof/>
                      <w:lang w:val="es-ES" w:eastAsia="es-ES"/>
                    </w:rPr>
                    <w:drawing>
                      <wp:inline distT="0" distB="0" distL="0" distR="0">
                        <wp:extent cx="3519805" cy="307975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3519805" cy="3079750"/>
                                </a:xfrm>
                                <a:prstGeom prst="rect">
                                  <a:avLst/>
                                </a:prstGeom>
                                <a:noFill/>
                                <a:ln w="9525">
                                  <a:noFill/>
                                  <a:miter lim="800000"/>
                                  <a:headEnd/>
                                  <a:tailEnd/>
                                </a:ln>
                              </pic:spPr>
                            </pic:pic>
                          </a:graphicData>
                        </a:graphic>
                      </wp:inline>
                    </w:drawing>
                  </w:r>
                </w:p>
              </w:txbxContent>
            </v:textbox>
          </v:shape>
        </w:pict>
      </w:r>
      <w:r w:rsidRPr="009855A4">
        <w:rPr>
          <w:b/>
          <w:i/>
          <w:u w:val="single"/>
        </w:rPr>
        <w:t>Alguns exemples:</w:t>
      </w:r>
    </w:p>
    <w:p w:rsidR="009855A4" w:rsidRPr="009855A4" w:rsidRDefault="009855A4" w:rsidP="009855A4"/>
    <w:p w:rsidR="009855A4" w:rsidRPr="009855A4" w:rsidRDefault="009855A4" w:rsidP="009855A4"/>
    <w:p w:rsidR="009855A4" w:rsidRPr="009855A4" w:rsidRDefault="009855A4" w:rsidP="009855A4"/>
    <w:p w:rsidR="009855A4" w:rsidRPr="009855A4" w:rsidRDefault="009855A4" w:rsidP="009855A4"/>
    <w:p w:rsidR="009855A4" w:rsidRPr="009855A4" w:rsidRDefault="009855A4" w:rsidP="009855A4"/>
    <w:p w:rsidR="009855A4" w:rsidRPr="009855A4" w:rsidRDefault="009855A4" w:rsidP="009855A4"/>
    <w:p w:rsidR="009855A4" w:rsidRPr="009855A4" w:rsidRDefault="009855A4" w:rsidP="009855A4"/>
    <w:p w:rsidR="009855A4" w:rsidRPr="009855A4" w:rsidRDefault="009855A4" w:rsidP="009855A4"/>
    <w:p w:rsidR="009855A4" w:rsidRPr="009855A4" w:rsidRDefault="009855A4" w:rsidP="009855A4"/>
    <w:p w:rsidR="009855A4" w:rsidRPr="009855A4" w:rsidRDefault="009855A4" w:rsidP="009855A4"/>
    <w:p w:rsidR="009855A4" w:rsidRPr="009855A4" w:rsidRDefault="009855A4" w:rsidP="009855A4"/>
    <w:p w:rsidR="009855A4" w:rsidRPr="009855A4" w:rsidRDefault="009855A4" w:rsidP="009855A4"/>
    <w:p w:rsidR="009855A4" w:rsidRDefault="009855A4" w:rsidP="00A80105">
      <w:pPr>
        <w:pStyle w:val="Prrafodelista"/>
      </w:pPr>
      <w:r>
        <w:rPr>
          <w:noProof/>
          <w:lang w:val="es-ES" w:eastAsia="es-ES"/>
        </w:rPr>
        <w:pict>
          <v:shape id="_x0000_s1039" type="#_x0000_t176" style="position:absolute;left:0;text-align:left;margin-left:78.55pt;margin-top:11.85pt;width:236.35pt;height:244.65pt;z-index:251658240;mso-wrap-style:none">
            <v:textbox style="mso-fit-shape-to-text:t">
              <w:txbxContent>
                <w:p w:rsidR="004342CC" w:rsidRDefault="00917E25" w:rsidP="004C0B9F">
                  <w:pPr>
                    <w:jc w:val="center"/>
                  </w:pPr>
                  <w:r>
                    <w:rPr>
                      <w:noProof/>
                      <w:lang w:val="es-ES" w:eastAsia="es-ES"/>
                    </w:rPr>
                    <w:drawing>
                      <wp:inline distT="0" distB="0" distL="0" distR="0">
                        <wp:extent cx="2605405" cy="267398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605405" cy="2673985"/>
                                </a:xfrm>
                                <a:prstGeom prst="rect">
                                  <a:avLst/>
                                </a:prstGeom>
                                <a:noFill/>
                                <a:ln w="9525">
                                  <a:noFill/>
                                  <a:miter lim="800000"/>
                                  <a:headEnd/>
                                  <a:tailEnd/>
                                </a:ln>
                              </pic:spPr>
                            </pic:pic>
                          </a:graphicData>
                        </a:graphic>
                      </wp:inline>
                    </w:drawing>
                  </w:r>
                </w:p>
              </w:txbxContent>
            </v:textbox>
          </v:shape>
        </w:pict>
      </w:r>
    </w:p>
    <w:p w:rsidR="009855A4" w:rsidRDefault="009855A4" w:rsidP="009855A4">
      <w:pPr>
        <w:pStyle w:val="Prrafodelista"/>
        <w:tabs>
          <w:tab w:val="left" w:pos="3721"/>
        </w:tabs>
      </w:pPr>
      <w:r>
        <w:tab/>
      </w:r>
    </w:p>
    <w:p w:rsidR="006D381E" w:rsidRDefault="006D381E" w:rsidP="00A80105">
      <w:pPr>
        <w:pStyle w:val="Prrafodelista"/>
      </w:pPr>
    </w:p>
    <w:p w:rsidR="006D381E" w:rsidRPr="006D381E" w:rsidRDefault="006D381E" w:rsidP="006D381E"/>
    <w:p w:rsidR="006D381E" w:rsidRPr="006D381E" w:rsidRDefault="006D381E" w:rsidP="006D381E"/>
    <w:p w:rsidR="006D381E" w:rsidRPr="006D381E" w:rsidRDefault="006D381E" w:rsidP="006D381E"/>
    <w:p w:rsidR="006D381E" w:rsidRPr="006D381E" w:rsidRDefault="006D381E" w:rsidP="006D381E"/>
    <w:p w:rsidR="006D381E" w:rsidRPr="006D381E" w:rsidRDefault="006D381E" w:rsidP="006D381E"/>
    <w:p w:rsidR="006D381E" w:rsidRPr="006D381E" w:rsidRDefault="006D381E" w:rsidP="006D381E"/>
    <w:p w:rsidR="006D381E" w:rsidRPr="006D381E" w:rsidRDefault="006D381E" w:rsidP="006D381E"/>
    <w:p w:rsidR="006D381E" w:rsidRPr="006D381E" w:rsidRDefault="006D381E" w:rsidP="006D381E"/>
    <w:p w:rsidR="006D381E" w:rsidRDefault="006D381E" w:rsidP="00A80105">
      <w:pPr>
        <w:pStyle w:val="Prrafodelista"/>
      </w:pPr>
    </w:p>
    <w:p w:rsidR="006D381E" w:rsidRDefault="006D381E" w:rsidP="006D381E">
      <w:pPr>
        <w:pStyle w:val="Prrafodelista"/>
        <w:tabs>
          <w:tab w:val="left" w:pos="6417"/>
        </w:tabs>
      </w:pPr>
      <w:r>
        <w:tab/>
      </w:r>
    </w:p>
    <w:p w:rsidR="006D381E" w:rsidRDefault="006D381E" w:rsidP="006D381E">
      <w:pPr>
        <w:pStyle w:val="Prrafodelista"/>
        <w:tabs>
          <w:tab w:val="left" w:pos="6417"/>
        </w:tabs>
      </w:pPr>
      <w:r>
        <w:br w:type="page"/>
      </w:r>
    </w:p>
    <w:p w:rsidR="007637DB" w:rsidRDefault="00FB53DD" w:rsidP="00A80105">
      <w:pPr>
        <w:pStyle w:val="Prrafodelista"/>
      </w:pPr>
      <w:r>
        <w:rPr>
          <w:noProof/>
          <w:lang w:val="es-ES" w:eastAsia="es-ES"/>
        </w:rPr>
        <w:pict>
          <v:shape id="_x0000_s1041" type="#_x0000_t176" style="position:absolute;left:0;text-align:left;margin-left:33.05pt;margin-top:366.5pt;width:357.7pt;height:225.8pt;z-index:251660288">
            <v:textbox>
              <w:txbxContent>
                <w:p w:rsidR="00FB53DD" w:rsidRDefault="00917E25">
                  <w:r>
                    <w:rPr>
                      <w:noProof/>
                      <w:lang w:val="es-ES" w:eastAsia="es-ES"/>
                    </w:rPr>
                    <w:drawing>
                      <wp:inline distT="0" distB="0" distL="0" distR="0">
                        <wp:extent cx="4140835" cy="2553335"/>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4140835" cy="2553335"/>
                                </a:xfrm>
                                <a:prstGeom prst="rect">
                                  <a:avLst/>
                                </a:prstGeom>
                                <a:noFill/>
                                <a:ln w="9525">
                                  <a:noFill/>
                                  <a:miter lim="800000"/>
                                  <a:headEnd/>
                                  <a:tailEnd/>
                                </a:ln>
                              </pic:spPr>
                            </pic:pic>
                          </a:graphicData>
                        </a:graphic>
                      </wp:inline>
                    </w:drawing>
                  </w:r>
                </w:p>
              </w:txbxContent>
            </v:textbox>
          </v:shape>
        </w:pict>
      </w:r>
      <w:r w:rsidR="006D381E">
        <w:rPr>
          <w:noProof/>
          <w:lang w:val="es-ES" w:eastAsia="es-ES"/>
        </w:rPr>
        <w:pict>
          <v:shape id="_x0000_s1040" type="#_x0000_t176" style="position:absolute;left:0;text-align:left;margin-left:38.8pt;margin-top:15.75pt;width:343.85pt;height:336.35pt;z-index:251659264">
            <v:textbox style="mso-next-textbox:#_x0000_s1040">
              <w:txbxContent>
                <w:p w:rsidR="006D381E" w:rsidRDefault="00917E25">
                  <w:r>
                    <w:rPr>
                      <w:noProof/>
                      <w:lang w:val="es-ES" w:eastAsia="es-ES"/>
                    </w:rPr>
                    <w:drawing>
                      <wp:inline distT="0" distB="0" distL="0" distR="0">
                        <wp:extent cx="3959225" cy="386461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3959225" cy="3864610"/>
                                </a:xfrm>
                                <a:prstGeom prst="rect">
                                  <a:avLst/>
                                </a:prstGeom>
                                <a:noFill/>
                                <a:ln w="9525">
                                  <a:noFill/>
                                  <a:miter lim="800000"/>
                                  <a:headEnd/>
                                  <a:tailEnd/>
                                </a:ln>
                              </pic:spPr>
                            </pic:pic>
                          </a:graphicData>
                        </a:graphic>
                      </wp:inline>
                    </w:drawing>
                  </w:r>
                </w:p>
              </w:txbxContent>
            </v:textbox>
          </v:shape>
        </w:pict>
      </w:r>
    </w:p>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Pr="007637DB" w:rsidRDefault="007637DB" w:rsidP="007637DB"/>
    <w:p w:rsidR="007637DB" w:rsidRDefault="007637DB" w:rsidP="007637DB">
      <w:pPr>
        <w:tabs>
          <w:tab w:val="left" w:pos="7661"/>
        </w:tabs>
      </w:pPr>
      <w:r>
        <w:tab/>
      </w:r>
    </w:p>
    <w:p w:rsidR="007637DB" w:rsidRPr="007637DB" w:rsidRDefault="007637DB" w:rsidP="007637DB">
      <w:pPr>
        <w:tabs>
          <w:tab w:val="left" w:pos="7661"/>
        </w:tabs>
      </w:pPr>
      <w:r>
        <w:br w:type="page"/>
      </w:r>
    </w:p>
    <w:p w:rsidR="009C63DC" w:rsidRDefault="007637DB" w:rsidP="00A80105">
      <w:pPr>
        <w:pStyle w:val="Prrafodelista"/>
      </w:pPr>
      <w:r>
        <w:rPr>
          <w:noProof/>
          <w:lang w:val="es-ES" w:eastAsia="es-ES"/>
        </w:rPr>
        <w:pict>
          <v:shape id="_x0000_s1042" type="#_x0000_t176" style="position:absolute;left:0;text-align:left;margin-left:14.6pt;margin-top:-3.5pt;width:422.45pt;height:147.6pt;z-index:251661312;mso-wrap-style:none">
            <v:textbox style="mso-fit-shape-to-text:t">
              <w:txbxContent>
                <w:p w:rsidR="007637DB" w:rsidRDefault="00917E25">
                  <w:r>
                    <w:rPr>
                      <w:noProof/>
                      <w:lang w:val="es-ES" w:eastAsia="es-ES"/>
                    </w:rPr>
                    <w:drawing>
                      <wp:inline distT="0" distB="0" distL="0" distR="0">
                        <wp:extent cx="5038090" cy="151828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5038090" cy="1518285"/>
                                </a:xfrm>
                                <a:prstGeom prst="rect">
                                  <a:avLst/>
                                </a:prstGeom>
                                <a:noFill/>
                                <a:ln w="9525">
                                  <a:noFill/>
                                  <a:miter lim="800000"/>
                                  <a:headEnd/>
                                  <a:tailEnd/>
                                </a:ln>
                              </pic:spPr>
                            </pic:pic>
                          </a:graphicData>
                        </a:graphic>
                      </wp:inline>
                    </w:drawing>
                  </w:r>
                </w:p>
              </w:txbxContent>
            </v:textbox>
          </v:shape>
        </w:pict>
      </w:r>
    </w:p>
    <w:p w:rsidR="009C63DC" w:rsidRPr="009C63DC" w:rsidRDefault="009C63DC" w:rsidP="009C63DC"/>
    <w:p w:rsidR="009C63DC" w:rsidRPr="009C63DC" w:rsidRDefault="009C63DC" w:rsidP="009C63DC"/>
    <w:p w:rsidR="009C63DC" w:rsidRPr="009C63DC" w:rsidRDefault="009C63DC" w:rsidP="009C63DC"/>
    <w:p w:rsidR="009C63DC" w:rsidRPr="009C63DC" w:rsidRDefault="009C63DC" w:rsidP="009C63DC"/>
    <w:p w:rsidR="009C63DC" w:rsidRPr="009C63DC" w:rsidRDefault="009C63DC" w:rsidP="009C63DC"/>
    <w:p w:rsidR="009C63DC" w:rsidRPr="009C63DC" w:rsidRDefault="00F7241F" w:rsidP="009C63DC">
      <w:r>
        <w:rPr>
          <w:noProof/>
          <w:lang w:val="es-ES" w:eastAsia="es-ES"/>
        </w:rPr>
        <w:pict>
          <v:shape id="_x0000_s1046" type="#_x0000_t176" style="position:absolute;margin-left:32.45pt;margin-top:18.05pt;width:381.05pt;height:237.75pt;z-index:251665408;mso-wrap-style:none">
            <v:textbox style="mso-fit-shape-to-text:t">
              <w:txbxContent>
                <w:p w:rsidR="00F7241F" w:rsidRDefault="00917E25">
                  <w:r>
                    <w:rPr>
                      <w:noProof/>
                      <w:lang w:val="es-ES" w:eastAsia="es-ES"/>
                    </w:rPr>
                    <w:drawing>
                      <wp:inline distT="0" distB="0" distL="0" distR="0">
                        <wp:extent cx="4459605" cy="2743200"/>
                        <wp:effectExtent l="1905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srcRect/>
                                <a:stretch>
                                  <a:fillRect/>
                                </a:stretch>
                              </pic:blipFill>
                              <pic:spPr bwMode="auto">
                                <a:xfrm>
                                  <a:off x="0" y="0"/>
                                  <a:ext cx="4459605" cy="2743200"/>
                                </a:xfrm>
                                <a:prstGeom prst="rect">
                                  <a:avLst/>
                                </a:prstGeom>
                                <a:noFill/>
                                <a:ln w="9525">
                                  <a:noFill/>
                                  <a:miter lim="800000"/>
                                  <a:headEnd/>
                                  <a:tailEnd/>
                                </a:ln>
                              </pic:spPr>
                            </pic:pic>
                          </a:graphicData>
                        </a:graphic>
                      </wp:inline>
                    </w:drawing>
                  </w:r>
                </w:p>
              </w:txbxContent>
            </v:textbox>
          </v:shape>
        </w:pict>
      </w:r>
    </w:p>
    <w:p w:rsidR="009C63DC" w:rsidRDefault="009C63DC" w:rsidP="00A80105">
      <w:pPr>
        <w:pStyle w:val="Prrafodelista"/>
      </w:pPr>
    </w:p>
    <w:p w:rsidR="009C63DC" w:rsidRDefault="009C63DC" w:rsidP="00A80105">
      <w:pPr>
        <w:pStyle w:val="Prrafodelista"/>
      </w:pPr>
    </w:p>
    <w:p w:rsidR="009C63DC" w:rsidRDefault="009C63DC" w:rsidP="009C63DC">
      <w:pPr>
        <w:pStyle w:val="Prrafodelista"/>
        <w:tabs>
          <w:tab w:val="left" w:pos="1809"/>
        </w:tabs>
      </w:pPr>
      <w:r>
        <w:tab/>
      </w:r>
    </w:p>
    <w:p w:rsidR="00E67CCB" w:rsidRPr="00A80105" w:rsidRDefault="00B8571A" w:rsidP="00A80105">
      <w:pPr>
        <w:pStyle w:val="Prrafodelista"/>
        <w:rPr>
          <w:i/>
        </w:rPr>
      </w:pPr>
      <w:r w:rsidRPr="009C63DC">
        <w:br w:type="page"/>
      </w:r>
    </w:p>
    <w:p w:rsidR="0062020B" w:rsidRPr="0009540F" w:rsidRDefault="00494398" w:rsidP="00BA5B6A">
      <w:pPr>
        <w:pStyle w:val="Prrafodelista"/>
        <w:numPr>
          <w:ilvl w:val="0"/>
          <w:numId w:val="2"/>
        </w:numPr>
        <w:jc w:val="both"/>
        <w:rPr>
          <w:sz w:val="28"/>
          <w:szCs w:val="28"/>
        </w:rPr>
      </w:pPr>
      <w:r w:rsidRPr="0009540F">
        <w:rPr>
          <w:b/>
          <w:color w:val="C00000"/>
          <w:sz w:val="28"/>
          <w:szCs w:val="28"/>
        </w:rPr>
        <w:t>En 14 tipus d’intervencions s’a</w:t>
      </w:r>
      <w:r w:rsidR="00584E5E" w:rsidRPr="0009540F">
        <w:rPr>
          <w:b/>
          <w:color w:val="C00000"/>
          <w:sz w:val="28"/>
          <w:szCs w:val="28"/>
        </w:rPr>
        <w:t>m</w:t>
      </w:r>
      <w:r w:rsidRPr="0009540F">
        <w:rPr>
          <w:b/>
          <w:color w:val="C00000"/>
          <w:sz w:val="28"/>
          <w:szCs w:val="28"/>
        </w:rPr>
        <w:t xml:space="preserve">pliarà </w:t>
      </w:r>
      <w:r w:rsidR="001767C4" w:rsidRPr="0009540F">
        <w:rPr>
          <w:b/>
          <w:color w:val="C00000"/>
          <w:sz w:val="28"/>
          <w:szCs w:val="28"/>
        </w:rPr>
        <w:t xml:space="preserve">el temps d’espera per ser </w:t>
      </w:r>
      <w:r w:rsidRPr="0009540F">
        <w:rPr>
          <w:b/>
          <w:color w:val="C00000"/>
          <w:sz w:val="28"/>
          <w:szCs w:val="28"/>
        </w:rPr>
        <w:t xml:space="preserve">operat </w:t>
      </w:r>
      <w:r w:rsidR="00223EB7" w:rsidRPr="0009540F">
        <w:rPr>
          <w:b/>
          <w:color w:val="C00000"/>
          <w:sz w:val="28"/>
          <w:szCs w:val="28"/>
        </w:rPr>
        <w:t>,</w:t>
      </w:r>
      <w:r w:rsidRPr="0009540F">
        <w:rPr>
          <w:b/>
          <w:color w:val="C00000"/>
          <w:sz w:val="28"/>
          <w:szCs w:val="28"/>
        </w:rPr>
        <w:t xml:space="preserve"> cosa que</w:t>
      </w:r>
      <w:r w:rsidR="00223EB7" w:rsidRPr="0009540F">
        <w:rPr>
          <w:b/>
          <w:color w:val="C00000"/>
          <w:sz w:val="28"/>
          <w:szCs w:val="28"/>
        </w:rPr>
        <w:t xml:space="preserve"> minvarà extremament la qualitat de vida de les persones afectades</w:t>
      </w:r>
      <w:r w:rsidR="00584E5E" w:rsidRPr="0009540F">
        <w:rPr>
          <w:b/>
          <w:color w:val="C00000"/>
          <w:sz w:val="28"/>
          <w:szCs w:val="28"/>
        </w:rPr>
        <w:t>.</w:t>
      </w:r>
      <w:r w:rsidR="001767C4" w:rsidRPr="0009540F">
        <w:rPr>
          <w:sz w:val="28"/>
          <w:szCs w:val="28"/>
        </w:rPr>
        <w:t xml:space="preserve"> </w:t>
      </w:r>
    </w:p>
    <w:p w:rsidR="0062020B" w:rsidRPr="0009540F" w:rsidRDefault="0062020B" w:rsidP="0062020B">
      <w:pPr>
        <w:pStyle w:val="Prrafodelista"/>
        <w:ind w:left="360"/>
        <w:jc w:val="both"/>
      </w:pPr>
    </w:p>
    <w:p w:rsidR="00584E5E" w:rsidRPr="0009540F" w:rsidRDefault="001767C4" w:rsidP="0062020B">
      <w:pPr>
        <w:pStyle w:val="Prrafodelista"/>
        <w:ind w:left="360"/>
        <w:jc w:val="both"/>
      </w:pPr>
      <w:r w:rsidRPr="0009540F">
        <w:rPr>
          <w:u w:val="single"/>
        </w:rPr>
        <w:t xml:space="preserve">El decret que </w:t>
      </w:r>
      <w:r w:rsidR="00792EDE" w:rsidRPr="0009540F">
        <w:rPr>
          <w:u w:val="single"/>
        </w:rPr>
        <w:t xml:space="preserve">garantia el temps màxim d’espera d’aquestes intervencions </w:t>
      </w:r>
      <w:r w:rsidRPr="0009540F">
        <w:rPr>
          <w:u w:val="single"/>
        </w:rPr>
        <w:t>es derogarà properament</w:t>
      </w:r>
      <w:r w:rsidRPr="0009540F">
        <w:t xml:space="preserve">, </w:t>
      </w:r>
      <w:r w:rsidR="00792EDE" w:rsidRPr="0009540F">
        <w:t>per</w:t>
      </w:r>
      <w:r w:rsidRPr="0009540F">
        <w:t xml:space="preserve"> estalviar </w:t>
      </w:r>
      <w:r w:rsidR="00792EDE" w:rsidRPr="0009540F">
        <w:t>el</w:t>
      </w:r>
      <w:r w:rsidRPr="0009540F">
        <w:t xml:space="preserve"> pag</w:t>
      </w:r>
      <w:r w:rsidR="00F17A70" w:rsidRPr="0009540F">
        <w:t xml:space="preserve">ament addicional a cirurgians, </w:t>
      </w:r>
      <w:r w:rsidRPr="0009540F">
        <w:t>infermeres</w:t>
      </w:r>
      <w:r w:rsidR="00F17A70" w:rsidRPr="0009540F">
        <w:t xml:space="preserve"> i resta de personal</w:t>
      </w:r>
      <w:r w:rsidR="00693D97" w:rsidRPr="0009540F">
        <w:t xml:space="preserve"> i </w:t>
      </w:r>
      <w:r w:rsidR="00792EDE" w:rsidRPr="0009540F">
        <w:t>suposa un</w:t>
      </w:r>
      <w:r w:rsidR="00693D97" w:rsidRPr="0009540F">
        <w:t xml:space="preserve"> gran pas enrere per la pèrdua de drets del ciutadans que fins avui tenen garantit un temps màxim d’espera de 180 dies</w:t>
      </w:r>
      <w:r w:rsidR="00792EDE" w:rsidRPr="0009540F">
        <w:t xml:space="preserve"> (6</w:t>
      </w:r>
      <w:r w:rsidR="00223EB7" w:rsidRPr="0009540F">
        <w:t xml:space="preserve"> mesos)</w:t>
      </w:r>
      <w:r w:rsidR="00693D97" w:rsidRPr="0009540F">
        <w:t>, que ja son molts.</w:t>
      </w:r>
    </w:p>
    <w:p w:rsidR="00F568A2" w:rsidRPr="0009540F" w:rsidRDefault="00F568A2" w:rsidP="00BA5B6A">
      <w:pPr>
        <w:pStyle w:val="Prrafodelista"/>
        <w:ind w:left="360"/>
        <w:jc w:val="both"/>
      </w:pPr>
    </w:p>
    <w:p w:rsidR="002733B0" w:rsidRPr="0009540F" w:rsidRDefault="00271209" w:rsidP="00BA5B6A">
      <w:pPr>
        <w:pStyle w:val="Prrafodelista"/>
        <w:ind w:left="360"/>
        <w:jc w:val="both"/>
      </w:pPr>
      <w:r w:rsidRPr="0009540F">
        <w:rPr>
          <w:b/>
        </w:rPr>
        <w:t>L</w:t>
      </w:r>
      <w:r w:rsidR="00792EDE" w:rsidRPr="0009540F">
        <w:rPr>
          <w:b/>
        </w:rPr>
        <w:t>es intervencions que es podran demorar més de sis mesos</w:t>
      </w:r>
      <w:r w:rsidR="00792EDE" w:rsidRPr="0009540F">
        <w:t xml:space="preserve"> són les següents:</w:t>
      </w:r>
    </w:p>
    <w:p w:rsidR="00792EDE" w:rsidRPr="0009540F" w:rsidRDefault="00792EDE" w:rsidP="00BA5B6A">
      <w:pPr>
        <w:pStyle w:val="Prrafodelista"/>
        <w:ind w:left="360"/>
        <w:jc w:val="both"/>
      </w:pPr>
    </w:p>
    <w:tbl>
      <w:tblPr>
        <w:tblW w:w="0" w:type="auto"/>
        <w:jc w:val="center"/>
        <w:tblBorders>
          <w:top w:val="single" w:sz="8" w:space="0" w:color="C0504D"/>
          <w:bottom w:val="single" w:sz="8" w:space="0" w:color="C0504D"/>
        </w:tblBorders>
        <w:tblLook w:val="04A0"/>
      </w:tblPr>
      <w:tblGrid>
        <w:gridCol w:w="3119"/>
        <w:gridCol w:w="2835"/>
      </w:tblGrid>
      <w:tr w:rsidR="0062020B" w:rsidRPr="0009540F" w:rsidTr="005D0FF0">
        <w:trPr>
          <w:jc w:val="center"/>
        </w:trPr>
        <w:tc>
          <w:tcPr>
            <w:tcW w:w="3119" w:type="dxa"/>
            <w:tcBorders>
              <w:top w:val="single" w:sz="8" w:space="0" w:color="C0504D"/>
              <w:left w:val="nil"/>
              <w:bottom w:val="single" w:sz="8" w:space="0" w:color="C0504D"/>
              <w:right w:val="nil"/>
            </w:tcBorders>
          </w:tcPr>
          <w:p w:rsidR="0062020B" w:rsidRPr="001F1A93" w:rsidRDefault="0062020B" w:rsidP="005D0FF0">
            <w:pPr>
              <w:pStyle w:val="Prrafodelista"/>
              <w:ind w:left="0"/>
              <w:rPr>
                <w:bCs/>
                <w:color w:val="943634"/>
              </w:rPr>
            </w:pPr>
            <w:r w:rsidRPr="001F1A93">
              <w:rPr>
                <w:bCs/>
                <w:color w:val="943634"/>
              </w:rPr>
              <w:t>Cataractes</w:t>
            </w:r>
          </w:p>
        </w:tc>
        <w:tc>
          <w:tcPr>
            <w:tcW w:w="2835" w:type="dxa"/>
            <w:tcBorders>
              <w:top w:val="single" w:sz="8" w:space="0" w:color="C0504D"/>
              <w:left w:val="nil"/>
              <w:bottom w:val="single" w:sz="8" w:space="0" w:color="C0504D"/>
              <w:right w:val="nil"/>
            </w:tcBorders>
          </w:tcPr>
          <w:p w:rsidR="0062020B" w:rsidRPr="001F1A93" w:rsidRDefault="0062020B" w:rsidP="00E31196">
            <w:pPr>
              <w:pStyle w:val="Prrafodelista"/>
              <w:ind w:left="0"/>
              <w:jc w:val="both"/>
              <w:rPr>
                <w:bCs/>
                <w:color w:val="943634"/>
              </w:rPr>
            </w:pPr>
            <w:r w:rsidRPr="001F1A93">
              <w:rPr>
                <w:bCs/>
                <w:color w:val="943634"/>
              </w:rPr>
              <w:t>Canals carpians (</w:t>
            </w:r>
            <w:r w:rsidR="00E31196">
              <w:rPr>
                <w:bCs/>
                <w:color w:val="943634"/>
              </w:rPr>
              <w:t>compressió d’un nervi del canell</w:t>
            </w:r>
            <w:r w:rsidRPr="001F1A93">
              <w:rPr>
                <w:bCs/>
                <w:color w:val="943634"/>
              </w:rPr>
              <w:t>)</w:t>
            </w:r>
          </w:p>
        </w:tc>
      </w:tr>
      <w:tr w:rsidR="0062020B" w:rsidRPr="0009540F" w:rsidTr="005D0FF0">
        <w:trPr>
          <w:jc w:val="center"/>
        </w:trPr>
        <w:tc>
          <w:tcPr>
            <w:tcW w:w="3119" w:type="dxa"/>
            <w:tcBorders>
              <w:left w:val="nil"/>
              <w:right w:val="nil"/>
            </w:tcBorders>
            <w:shd w:val="clear" w:color="auto" w:fill="EFD3D2"/>
          </w:tcPr>
          <w:p w:rsidR="0062020B" w:rsidRPr="001F1A93" w:rsidRDefault="0062020B" w:rsidP="005D0FF0">
            <w:pPr>
              <w:pStyle w:val="Prrafodelista"/>
              <w:ind w:left="0"/>
              <w:rPr>
                <w:bCs/>
                <w:color w:val="943634"/>
              </w:rPr>
            </w:pPr>
            <w:r w:rsidRPr="001F1A93">
              <w:rPr>
                <w:bCs/>
                <w:color w:val="943634"/>
              </w:rPr>
              <w:t>Varius</w:t>
            </w:r>
          </w:p>
        </w:tc>
        <w:tc>
          <w:tcPr>
            <w:tcW w:w="2835" w:type="dxa"/>
            <w:tcBorders>
              <w:left w:val="nil"/>
              <w:right w:val="nil"/>
            </w:tcBorders>
            <w:shd w:val="clear" w:color="auto" w:fill="EFD3D2"/>
          </w:tcPr>
          <w:p w:rsidR="0062020B" w:rsidRPr="001F1A93" w:rsidRDefault="0062020B" w:rsidP="005D0FF0">
            <w:pPr>
              <w:pStyle w:val="Prrafodelista"/>
              <w:ind w:left="0"/>
              <w:jc w:val="both"/>
              <w:rPr>
                <w:color w:val="943634"/>
              </w:rPr>
            </w:pPr>
            <w:r w:rsidRPr="001F1A93">
              <w:rPr>
                <w:color w:val="943634"/>
              </w:rPr>
              <w:t>Extirpacions d’amígdales</w:t>
            </w:r>
          </w:p>
        </w:tc>
      </w:tr>
      <w:tr w:rsidR="0062020B" w:rsidRPr="0009540F" w:rsidTr="005D0FF0">
        <w:trPr>
          <w:jc w:val="center"/>
        </w:trPr>
        <w:tc>
          <w:tcPr>
            <w:tcW w:w="3119" w:type="dxa"/>
          </w:tcPr>
          <w:p w:rsidR="0062020B" w:rsidRPr="001F1A93" w:rsidRDefault="0062020B" w:rsidP="005D0FF0">
            <w:pPr>
              <w:pStyle w:val="Prrafodelista"/>
              <w:ind w:left="0"/>
              <w:rPr>
                <w:bCs/>
                <w:color w:val="943634"/>
              </w:rPr>
            </w:pPr>
            <w:r w:rsidRPr="001F1A93">
              <w:rPr>
                <w:bCs/>
                <w:color w:val="943634"/>
              </w:rPr>
              <w:t>Hèrnies</w:t>
            </w:r>
          </w:p>
        </w:tc>
        <w:tc>
          <w:tcPr>
            <w:tcW w:w="2835" w:type="dxa"/>
          </w:tcPr>
          <w:p w:rsidR="0062020B" w:rsidRPr="001F1A93" w:rsidRDefault="0062020B" w:rsidP="005D0FF0">
            <w:pPr>
              <w:pStyle w:val="Prrafodelista"/>
              <w:ind w:left="0"/>
              <w:jc w:val="both"/>
              <w:rPr>
                <w:color w:val="943634"/>
              </w:rPr>
            </w:pPr>
            <w:r w:rsidRPr="001F1A93">
              <w:rPr>
                <w:color w:val="943634"/>
              </w:rPr>
              <w:t>Circumcisions</w:t>
            </w:r>
          </w:p>
        </w:tc>
      </w:tr>
      <w:tr w:rsidR="0062020B" w:rsidRPr="0009540F" w:rsidTr="005D0FF0">
        <w:trPr>
          <w:jc w:val="center"/>
        </w:trPr>
        <w:tc>
          <w:tcPr>
            <w:tcW w:w="3119" w:type="dxa"/>
            <w:tcBorders>
              <w:left w:val="nil"/>
              <w:right w:val="nil"/>
            </w:tcBorders>
            <w:shd w:val="clear" w:color="auto" w:fill="EFD3D2"/>
          </w:tcPr>
          <w:p w:rsidR="0062020B" w:rsidRPr="001F1A93" w:rsidRDefault="0062020B" w:rsidP="005D0FF0">
            <w:pPr>
              <w:pStyle w:val="Prrafodelista"/>
              <w:ind w:left="0"/>
              <w:rPr>
                <w:bCs/>
                <w:color w:val="943634"/>
              </w:rPr>
            </w:pPr>
            <w:r w:rsidRPr="001F1A93">
              <w:rPr>
                <w:bCs/>
                <w:color w:val="943634"/>
              </w:rPr>
              <w:t>Extirpacions de pròstata</w:t>
            </w:r>
          </w:p>
        </w:tc>
        <w:tc>
          <w:tcPr>
            <w:tcW w:w="2835" w:type="dxa"/>
            <w:tcBorders>
              <w:left w:val="nil"/>
              <w:right w:val="nil"/>
            </w:tcBorders>
            <w:shd w:val="clear" w:color="auto" w:fill="EFD3D2"/>
          </w:tcPr>
          <w:p w:rsidR="0062020B" w:rsidRPr="001F1A93" w:rsidRDefault="0062020B" w:rsidP="005D0FF0">
            <w:pPr>
              <w:pStyle w:val="Prrafodelista"/>
              <w:ind w:left="0"/>
              <w:jc w:val="both"/>
              <w:rPr>
                <w:color w:val="943634"/>
              </w:rPr>
            </w:pPr>
            <w:r w:rsidRPr="001F1A93">
              <w:rPr>
                <w:color w:val="943634"/>
              </w:rPr>
              <w:t>Extirpació de vesícula</w:t>
            </w:r>
          </w:p>
        </w:tc>
      </w:tr>
      <w:tr w:rsidR="0062020B" w:rsidRPr="0009540F" w:rsidTr="005D0FF0">
        <w:trPr>
          <w:jc w:val="center"/>
        </w:trPr>
        <w:tc>
          <w:tcPr>
            <w:tcW w:w="3119" w:type="dxa"/>
          </w:tcPr>
          <w:p w:rsidR="0062020B" w:rsidRPr="001F1A93" w:rsidRDefault="0062020B" w:rsidP="005D0FF0">
            <w:pPr>
              <w:pStyle w:val="Prrafodelista"/>
              <w:ind w:left="0"/>
              <w:rPr>
                <w:bCs/>
                <w:color w:val="943634"/>
              </w:rPr>
            </w:pPr>
            <w:r w:rsidRPr="001F1A93">
              <w:rPr>
                <w:bCs/>
                <w:color w:val="943634"/>
              </w:rPr>
              <w:t>Pròtesis de maluc i genoll</w:t>
            </w:r>
          </w:p>
        </w:tc>
        <w:tc>
          <w:tcPr>
            <w:tcW w:w="2835" w:type="dxa"/>
          </w:tcPr>
          <w:p w:rsidR="0062020B" w:rsidRPr="001F1A93" w:rsidRDefault="0062020B" w:rsidP="005D0FF0">
            <w:pPr>
              <w:pStyle w:val="Prrafodelista"/>
              <w:ind w:left="0"/>
              <w:jc w:val="both"/>
              <w:rPr>
                <w:color w:val="943634"/>
              </w:rPr>
            </w:pPr>
            <w:r w:rsidRPr="001F1A93">
              <w:rPr>
                <w:color w:val="943634"/>
              </w:rPr>
              <w:t>Extracció d’úter</w:t>
            </w:r>
          </w:p>
        </w:tc>
      </w:tr>
      <w:tr w:rsidR="00F568A2" w:rsidRPr="0009540F" w:rsidTr="005D0FF0">
        <w:trPr>
          <w:jc w:val="center"/>
        </w:trPr>
        <w:tc>
          <w:tcPr>
            <w:tcW w:w="3119" w:type="dxa"/>
            <w:tcBorders>
              <w:left w:val="nil"/>
              <w:right w:val="nil"/>
            </w:tcBorders>
            <w:shd w:val="clear" w:color="auto" w:fill="EFD3D2"/>
          </w:tcPr>
          <w:p w:rsidR="00F568A2" w:rsidRPr="001F1A93" w:rsidRDefault="00F568A2" w:rsidP="005D0FF0">
            <w:pPr>
              <w:pStyle w:val="Prrafodelista"/>
              <w:ind w:left="0"/>
              <w:rPr>
                <w:bCs/>
                <w:color w:val="943634"/>
              </w:rPr>
            </w:pPr>
            <w:r w:rsidRPr="001F1A93">
              <w:rPr>
                <w:bCs/>
                <w:color w:val="943634"/>
              </w:rPr>
              <w:t>Artroscòpies</w:t>
            </w:r>
          </w:p>
        </w:tc>
        <w:tc>
          <w:tcPr>
            <w:tcW w:w="2835" w:type="dxa"/>
            <w:tcBorders>
              <w:left w:val="nil"/>
              <w:right w:val="nil"/>
            </w:tcBorders>
            <w:shd w:val="clear" w:color="auto" w:fill="EFD3D2"/>
          </w:tcPr>
          <w:p w:rsidR="00F568A2" w:rsidRPr="001F1A93" w:rsidRDefault="00F568A2" w:rsidP="005D0FF0">
            <w:pPr>
              <w:pStyle w:val="Prrafodelista"/>
              <w:ind w:left="0"/>
              <w:jc w:val="both"/>
              <w:rPr>
                <w:color w:val="943634"/>
              </w:rPr>
            </w:pPr>
            <w:r w:rsidRPr="001F1A93">
              <w:rPr>
                <w:color w:val="943634"/>
              </w:rPr>
              <w:t>Galindons</w:t>
            </w:r>
            <w:r w:rsidR="00D96849">
              <w:rPr>
                <w:color w:val="943634"/>
              </w:rPr>
              <w:t xml:space="preserve"> (“juanetes”)</w:t>
            </w:r>
          </w:p>
        </w:tc>
      </w:tr>
      <w:tr w:rsidR="00F568A2" w:rsidRPr="0009540F" w:rsidTr="005D0FF0">
        <w:trPr>
          <w:jc w:val="center"/>
        </w:trPr>
        <w:tc>
          <w:tcPr>
            <w:tcW w:w="3119" w:type="dxa"/>
          </w:tcPr>
          <w:p w:rsidR="00F568A2" w:rsidRPr="001F1A93" w:rsidRDefault="00F568A2" w:rsidP="00C717FA">
            <w:pPr>
              <w:pStyle w:val="Prrafodelista"/>
              <w:ind w:left="0"/>
              <w:rPr>
                <w:bCs/>
                <w:color w:val="943634"/>
              </w:rPr>
            </w:pPr>
            <w:r w:rsidRPr="001F1A93">
              <w:rPr>
                <w:bCs/>
                <w:color w:val="943634"/>
              </w:rPr>
              <w:t>Quist sacre</w:t>
            </w:r>
          </w:p>
        </w:tc>
        <w:tc>
          <w:tcPr>
            <w:tcW w:w="2835" w:type="dxa"/>
          </w:tcPr>
          <w:p w:rsidR="00F568A2" w:rsidRPr="001F1A93" w:rsidRDefault="00F568A2" w:rsidP="005D0FF0">
            <w:pPr>
              <w:pStyle w:val="Prrafodelista"/>
              <w:ind w:left="0"/>
              <w:jc w:val="both"/>
              <w:rPr>
                <w:color w:val="943634"/>
              </w:rPr>
            </w:pPr>
          </w:p>
        </w:tc>
      </w:tr>
    </w:tbl>
    <w:p w:rsidR="001A0955" w:rsidRPr="001C68E2" w:rsidRDefault="00122CBE" w:rsidP="00122CBE">
      <w:pPr>
        <w:pStyle w:val="Prrafodelista"/>
        <w:ind w:left="1276"/>
        <w:jc w:val="both"/>
        <w:rPr>
          <w:sz w:val="16"/>
          <w:szCs w:val="16"/>
        </w:rPr>
      </w:pPr>
      <w:r w:rsidRPr="001C68E2">
        <w:rPr>
          <w:sz w:val="16"/>
          <w:szCs w:val="16"/>
        </w:rPr>
        <w:t>Font: Memòria 2009 de l’ICS</w:t>
      </w:r>
    </w:p>
    <w:p w:rsidR="00122CBE" w:rsidRPr="0009540F" w:rsidRDefault="00122CBE" w:rsidP="00F568A2">
      <w:pPr>
        <w:pStyle w:val="Prrafodelista"/>
        <w:ind w:left="1276" w:right="1274"/>
        <w:jc w:val="both"/>
        <w:rPr>
          <w:b/>
          <w:i/>
        </w:rPr>
      </w:pPr>
    </w:p>
    <w:p w:rsidR="00F568A2" w:rsidRPr="0009540F" w:rsidRDefault="005D0FF0" w:rsidP="00BA5B6A">
      <w:pPr>
        <w:pStyle w:val="Prrafodelista"/>
        <w:ind w:left="360"/>
        <w:jc w:val="both"/>
      </w:pPr>
      <w:r w:rsidRPr="0009540F">
        <w:rPr>
          <w:noProof/>
          <w:lang w:val="es-ES" w:eastAsia="es-ES"/>
        </w:rPr>
        <w:pict>
          <v:shape id="_x0000_s1033" type="#_x0000_t176" style="position:absolute;left:0;text-align:left;margin-left:63.3pt;margin-top:6.25pt;width:300.5pt;height:108.95pt;z-index:251655168">
            <v:textbox>
              <w:txbxContent>
                <w:p w:rsidR="004342CC" w:rsidRDefault="004342CC">
                  <w:pPr>
                    <w:rPr>
                      <w:b/>
                      <w:i/>
                    </w:rPr>
                  </w:pPr>
                  <w:r w:rsidRPr="005D0FF0">
                    <w:rPr>
                      <w:b/>
                      <w:i/>
                    </w:rPr>
                    <w:t xml:space="preserve">1 de cada 3 persones </w:t>
                  </w:r>
                  <w:r>
                    <w:rPr>
                      <w:b/>
                      <w:i/>
                    </w:rPr>
                    <w:t xml:space="preserve">ja estaven en llista d’espera amb </w:t>
                  </w:r>
                  <w:r w:rsidRPr="005D0FF0">
                    <w:rPr>
                      <w:b/>
                      <w:i/>
                    </w:rPr>
                    <w:t xml:space="preserve"> 4 mesos de promig</w:t>
                  </w:r>
                </w:p>
                <w:p w:rsidR="004342CC" w:rsidRDefault="004342CC">
                  <w:r w:rsidRPr="005D0FF0">
                    <w:rPr>
                      <w:i/>
                    </w:rPr>
                    <w:t xml:space="preserve">Al 2009 hi havia una llista d’espera de casi 51.000 persones per ser intervingudes en aquests casos, que suposaven un 33% de les intervencions en aquestes matèries en un any! Els temps promig d’espera, </w:t>
                  </w:r>
                  <w:r>
                    <w:rPr>
                      <w:i/>
                    </w:rPr>
                    <w:t xml:space="preserve">de </w:t>
                  </w:r>
                  <w:r w:rsidRPr="005D0FF0">
                    <w:rPr>
                      <w:i/>
                    </w:rPr>
                    <w:t>casi 4 mesos</w:t>
                  </w:r>
                  <w:r>
                    <w:rPr>
                      <w:i/>
                    </w:rPr>
                    <w:t>.</w:t>
                  </w:r>
                </w:p>
              </w:txbxContent>
            </v:textbox>
          </v:shape>
        </w:pict>
      </w:r>
    </w:p>
    <w:p w:rsidR="00F568A2" w:rsidRPr="0009540F" w:rsidRDefault="00F568A2" w:rsidP="00BA5B6A">
      <w:pPr>
        <w:pStyle w:val="Prrafodelista"/>
        <w:ind w:left="360"/>
        <w:jc w:val="both"/>
      </w:pPr>
    </w:p>
    <w:p w:rsidR="005D0FF0" w:rsidRPr="0009540F" w:rsidRDefault="005D0FF0" w:rsidP="005D0FF0">
      <w:pPr>
        <w:pStyle w:val="Prrafodelista"/>
        <w:ind w:left="360"/>
        <w:jc w:val="both"/>
      </w:pPr>
    </w:p>
    <w:p w:rsidR="005D0FF0" w:rsidRPr="0009540F" w:rsidRDefault="005D0FF0" w:rsidP="005D0FF0">
      <w:pPr>
        <w:pStyle w:val="Prrafodelista"/>
        <w:ind w:left="360"/>
        <w:jc w:val="both"/>
      </w:pPr>
    </w:p>
    <w:p w:rsidR="005D0FF0" w:rsidRPr="0009540F" w:rsidRDefault="005D0FF0" w:rsidP="005D0FF0">
      <w:pPr>
        <w:pStyle w:val="Prrafodelista"/>
        <w:ind w:left="360"/>
        <w:jc w:val="both"/>
      </w:pPr>
    </w:p>
    <w:p w:rsidR="005D0FF0" w:rsidRPr="0009540F" w:rsidRDefault="005D0FF0" w:rsidP="005D0FF0">
      <w:pPr>
        <w:pStyle w:val="Prrafodelista"/>
        <w:ind w:left="360"/>
        <w:jc w:val="both"/>
      </w:pPr>
    </w:p>
    <w:p w:rsidR="005D0FF0" w:rsidRPr="0009540F" w:rsidRDefault="005D0FF0" w:rsidP="005D0FF0">
      <w:pPr>
        <w:pStyle w:val="Prrafodelista"/>
        <w:ind w:left="360"/>
        <w:jc w:val="both"/>
      </w:pPr>
    </w:p>
    <w:p w:rsidR="005D0FF0" w:rsidRPr="0009540F" w:rsidRDefault="005D0FF0" w:rsidP="005D0FF0">
      <w:pPr>
        <w:pStyle w:val="Prrafodelista"/>
        <w:ind w:left="360"/>
        <w:jc w:val="both"/>
      </w:pPr>
    </w:p>
    <w:p w:rsidR="005D0FF0" w:rsidRPr="0009540F" w:rsidRDefault="005D0FF0" w:rsidP="005D0FF0">
      <w:pPr>
        <w:pStyle w:val="Prrafodelista"/>
        <w:ind w:left="360"/>
        <w:jc w:val="both"/>
      </w:pPr>
    </w:p>
    <w:p w:rsidR="004871F3" w:rsidRDefault="00DA7B91" w:rsidP="004871F3">
      <w:pPr>
        <w:pStyle w:val="Prrafodelista"/>
        <w:ind w:left="360"/>
        <w:jc w:val="both"/>
      </w:pPr>
      <w:r>
        <w:rPr>
          <w:noProof/>
          <w:lang w:val="es-ES" w:eastAsia="es-ES"/>
        </w:rPr>
        <w:pict>
          <v:shape id="_x0000_s1044" type="#_x0000_t176" style="position:absolute;left:0;text-align:left;margin-left:68.15pt;margin-top:6.45pt;width:292.05pt;height:85.8pt;z-index:251663360">
            <v:textbox>
              <w:txbxContent>
                <w:p w:rsidR="00DA7B91" w:rsidRPr="00DA7B91" w:rsidRDefault="00DA7B91">
                  <w:pPr>
                    <w:rPr>
                      <w:b/>
                      <w:i/>
                    </w:rPr>
                  </w:pPr>
                  <w:r w:rsidRPr="00DA7B91">
                    <w:rPr>
                      <w:b/>
                      <w:i/>
                    </w:rPr>
                    <w:t>Més temps d’espera suposarà en molts casos més díes de baixa laboral esperant la intervenció.</w:t>
                  </w:r>
                </w:p>
                <w:p w:rsidR="00DA7B91" w:rsidRPr="00DA7B91" w:rsidRDefault="00DA7B91">
                  <w:pPr>
                    <w:rPr>
                      <w:i/>
                    </w:rPr>
                  </w:pPr>
                  <w:r w:rsidRPr="00DA7B91">
                    <w:rPr>
                      <w:i/>
                    </w:rPr>
                    <w:t>Això comportarà una despesa extra a la Seguretat Social, a les empreses i al conjunt de l’economia catalana.</w:t>
                  </w:r>
                </w:p>
              </w:txbxContent>
            </v:textbox>
          </v:shape>
        </w:pict>
      </w:r>
    </w:p>
    <w:p w:rsidR="00B8571A" w:rsidRDefault="00B8571A" w:rsidP="004871F3">
      <w:pPr>
        <w:pStyle w:val="Prrafodelista"/>
        <w:ind w:left="360"/>
        <w:jc w:val="both"/>
      </w:pPr>
    </w:p>
    <w:p w:rsidR="00DA7B91" w:rsidRDefault="00DA7B91" w:rsidP="004871F3">
      <w:pPr>
        <w:pStyle w:val="Prrafodelista"/>
        <w:ind w:left="360"/>
        <w:jc w:val="both"/>
      </w:pPr>
    </w:p>
    <w:p w:rsidR="00DA7B91" w:rsidRDefault="00DA7B91" w:rsidP="004871F3">
      <w:pPr>
        <w:pStyle w:val="Prrafodelista"/>
        <w:ind w:left="360"/>
        <w:jc w:val="both"/>
      </w:pPr>
    </w:p>
    <w:p w:rsidR="00DA7B91" w:rsidRDefault="00DA7B91" w:rsidP="004871F3">
      <w:pPr>
        <w:pStyle w:val="Prrafodelista"/>
        <w:ind w:left="360"/>
        <w:jc w:val="both"/>
      </w:pPr>
    </w:p>
    <w:p w:rsidR="00DA7B91" w:rsidRDefault="00DA7B91" w:rsidP="004871F3">
      <w:pPr>
        <w:pStyle w:val="Prrafodelista"/>
        <w:ind w:left="360"/>
        <w:jc w:val="both"/>
      </w:pPr>
    </w:p>
    <w:p w:rsidR="00DA7B91" w:rsidRDefault="00DA7B91" w:rsidP="004871F3">
      <w:pPr>
        <w:pStyle w:val="Prrafodelista"/>
        <w:ind w:left="360"/>
        <w:jc w:val="both"/>
      </w:pPr>
    </w:p>
    <w:p w:rsidR="00DA7B91" w:rsidRPr="004871F3" w:rsidRDefault="00DA7B91" w:rsidP="004871F3">
      <w:pPr>
        <w:pStyle w:val="Prrafodelista"/>
        <w:ind w:left="360"/>
        <w:jc w:val="both"/>
      </w:pPr>
    </w:p>
    <w:p w:rsidR="00F17A70" w:rsidRPr="0009540F" w:rsidRDefault="00DF0483" w:rsidP="00BA5B6A">
      <w:pPr>
        <w:pStyle w:val="Prrafodelista"/>
        <w:numPr>
          <w:ilvl w:val="0"/>
          <w:numId w:val="2"/>
        </w:numPr>
        <w:jc w:val="both"/>
      </w:pPr>
      <w:r w:rsidRPr="00643212">
        <w:rPr>
          <w:b/>
          <w:color w:val="C00000"/>
          <w:sz w:val="28"/>
          <w:szCs w:val="28"/>
        </w:rPr>
        <w:t>Suspensió de v</w:t>
      </w:r>
      <w:r w:rsidR="00F17A70" w:rsidRPr="00643212">
        <w:rPr>
          <w:b/>
          <w:color w:val="C00000"/>
          <w:sz w:val="28"/>
          <w:szCs w:val="28"/>
        </w:rPr>
        <w:t>uit d</w:t>
      </w:r>
      <w:r w:rsidRPr="00643212">
        <w:rPr>
          <w:b/>
          <w:color w:val="C00000"/>
          <w:sz w:val="28"/>
          <w:szCs w:val="28"/>
        </w:rPr>
        <w:t>els 39 programes sanitaris</w:t>
      </w:r>
      <w:r w:rsidR="00F17A70" w:rsidRPr="00643212">
        <w:t xml:space="preserve"> per</w:t>
      </w:r>
      <w:r w:rsidR="00F17A70" w:rsidRPr="0009540F">
        <w:t xml:space="preserve"> gestionar la demanda de les especialitats mèdiques i </w:t>
      </w:r>
      <w:r w:rsidR="00F17A70" w:rsidRPr="00532CB4">
        <w:rPr>
          <w:b/>
        </w:rPr>
        <w:t>la resta patirà un retallada pressupostària pròxima al 25%.</w:t>
      </w:r>
      <w:r w:rsidR="001A0955" w:rsidRPr="0009540F">
        <w:t xml:space="preserve"> </w:t>
      </w:r>
      <w:r w:rsidR="00F17A70" w:rsidRPr="0009540F">
        <w:t xml:space="preserve">Els </w:t>
      </w:r>
      <w:r w:rsidR="00F17A70" w:rsidRPr="0009540F">
        <w:lastRenderedPageBreak/>
        <w:t>pacients afectats pels programes suspesos seran abs</w:t>
      </w:r>
      <w:r w:rsidR="00532CB4">
        <w:t xml:space="preserve">orbits per altres especialistes, </w:t>
      </w:r>
      <w:r w:rsidR="00532CB4" w:rsidRPr="00532CB4">
        <w:rPr>
          <w:b/>
        </w:rPr>
        <w:t>posant en risc la qualitat de l’atenció i prescripcions</w:t>
      </w:r>
      <w:r w:rsidR="00532CB4">
        <w:t xml:space="preserve"> per part de professionals no especialitzats.</w:t>
      </w:r>
    </w:p>
    <w:p w:rsidR="002B22CC" w:rsidRDefault="002B22CC" w:rsidP="002B22CC">
      <w:pPr>
        <w:pStyle w:val="Prrafodelista"/>
        <w:ind w:left="360"/>
        <w:jc w:val="both"/>
      </w:pPr>
    </w:p>
    <w:p w:rsidR="00B94402" w:rsidRPr="00643212" w:rsidRDefault="00B94402" w:rsidP="002B22CC">
      <w:pPr>
        <w:pStyle w:val="Prrafodelista"/>
        <w:ind w:left="360"/>
        <w:jc w:val="both"/>
      </w:pPr>
      <w:r w:rsidRPr="00643212">
        <w:t>Aquests programes sanitaris  inclouen la prevenci</w:t>
      </w:r>
      <w:r w:rsidR="00643212">
        <w:t>ó, promoció i educació en salut, programes que precisament evitan un cost sanitari més gran en el futur.</w:t>
      </w:r>
    </w:p>
    <w:p w:rsidR="00B8571A" w:rsidRPr="0009540F" w:rsidRDefault="00B8571A" w:rsidP="002B22CC">
      <w:pPr>
        <w:pStyle w:val="Prrafodelista"/>
        <w:ind w:left="360"/>
        <w:jc w:val="both"/>
      </w:pPr>
    </w:p>
    <w:p w:rsidR="008A2E49" w:rsidRPr="0009540F" w:rsidRDefault="008A2E49" w:rsidP="00BA5B6A">
      <w:pPr>
        <w:pStyle w:val="Prrafodelista"/>
        <w:numPr>
          <w:ilvl w:val="0"/>
          <w:numId w:val="2"/>
        </w:numPr>
        <w:jc w:val="both"/>
        <w:rPr>
          <w:b/>
          <w:color w:val="C00000"/>
          <w:sz w:val="28"/>
          <w:szCs w:val="28"/>
        </w:rPr>
      </w:pPr>
      <w:r w:rsidRPr="0009540F">
        <w:rPr>
          <w:b/>
          <w:color w:val="C00000"/>
          <w:sz w:val="28"/>
          <w:szCs w:val="28"/>
        </w:rPr>
        <w:t>Atenció Primària</w:t>
      </w:r>
    </w:p>
    <w:p w:rsidR="0009540F" w:rsidRPr="0009540F" w:rsidRDefault="0009540F" w:rsidP="0009540F">
      <w:pPr>
        <w:pStyle w:val="Prrafodelista"/>
        <w:jc w:val="both"/>
      </w:pPr>
    </w:p>
    <w:p w:rsidR="00584E5E" w:rsidRDefault="00F17A70" w:rsidP="008A2E49">
      <w:pPr>
        <w:pStyle w:val="Prrafodelista"/>
        <w:numPr>
          <w:ilvl w:val="0"/>
          <w:numId w:val="1"/>
        </w:numPr>
        <w:jc w:val="both"/>
      </w:pPr>
      <w:r w:rsidRPr="0009540F">
        <w:t>L</w:t>
      </w:r>
      <w:r w:rsidR="00A521CC" w:rsidRPr="0009540F">
        <w:t>’</w:t>
      </w:r>
      <w:r w:rsidR="00584E5E" w:rsidRPr="0009540F">
        <w:t>atenció primària</w:t>
      </w:r>
      <w:r w:rsidRPr="0009540F">
        <w:t xml:space="preserve"> </w:t>
      </w:r>
      <w:r w:rsidRPr="0009540F">
        <w:rPr>
          <w:b/>
        </w:rPr>
        <w:t>podria absorbir geriatria i</w:t>
      </w:r>
      <w:r w:rsidR="00584E5E" w:rsidRPr="0009540F">
        <w:rPr>
          <w:b/>
        </w:rPr>
        <w:t xml:space="preserve"> haurà d’esser més selectiva a l’hora de deri</w:t>
      </w:r>
      <w:r w:rsidRPr="0009540F">
        <w:rPr>
          <w:b/>
        </w:rPr>
        <w:t>var pacients</w:t>
      </w:r>
      <w:r w:rsidRPr="0009540F">
        <w:t xml:space="preserve"> als grans centres.</w:t>
      </w:r>
    </w:p>
    <w:p w:rsidR="000D51E0" w:rsidRDefault="000D51E0" w:rsidP="000D51E0">
      <w:pPr>
        <w:pStyle w:val="Prrafodelista"/>
        <w:jc w:val="both"/>
      </w:pPr>
    </w:p>
    <w:p w:rsidR="000D51E0" w:rsidRDefault="000D51E0" w:rsidP="000D51E0">
      <w:pPr>
        <w:pStyle w:val="Prrafodelista"/>
        <w:jc w:val="both"/>
      </w:pPr>
      <w:r>
        <w:rPr>
          <w:noProof/>
          <w:lang w:val="es-ES" w:eastAsia="es-ES"/>
        </w:rPr>
        <w:pict>
          <v:shape id="_x0000_s1035" type="#_x0000_t176" style="position:absolute;left:0;text-align:left;margin-left:50.8pt;margin-top:2.5pt;width:300.5pt;height:278.05pt;z-index:251656192">
            <v:textbox>
              <w:txbxContent>
                <w:p w:rsidR="004342CC" w:rsidRDefault="004342CC" w:rsidP="000D51E0">
                  <w:pPr>
                    <w:pStyle w:val="Prrafodelista"/>
                    <w:ind w:left="0"/>
                    <w:jc w:val="both"/>
                    <w:rPr>
                      <w:b/>
                      <w:i/>
                    </w:rPr>
                  </w:pPr>
                  <w:r w:rsidRPr="000D51E0">
                    <w:rPr>
                      <w:b/>
                      <w:i/>
                    </w:rPr>
                    <w:t>El cas de la l’Atenció Primària a la ciutat de Barcelona:</w:t>
                  </w:r>
                </w:p>
                <w:p w:rsidR="004342CC" w:rsidRPr="000D51E0" w:rsidRDefault="004342CC" w:rsidP="000D51E0">
                  <w:pPr>
                    <w:pStyle w:val="Prrafodelista"/>
                    <w:ind w:left="0"/>
                    <w:jc w:val="both"/>
                    <w:rPr>
                      <w:b/>
                      <w:i/>
                    </w:rPr>
                  </w:pPr>
                </w:p>
                <w:p w:rsidR="004342CC" w:rsidRDefault="004342CC" w:rsidP="00B522DA">
                  <w:pPr>
                    <w:pStyle w:val="Prrafodelista"/>
                    <w:numPr>
                      <w:ilvl w:val="0"/>
                      <w:numId w:val="10"/>
                    </w:numPr>
                    <w:jc w:val="both"/>
                    <w:rPr>
                      <w:i/>
                    </w:rPr>
                  </w:pPr>
                  <w:r w:rsidRPr="00C859A0">
                    <w:rPr>
                      <w:b/>
                      <w:i/>
                    </w:rPr>
                    <w:t>Es reduiran el número de probes als pacients</w:t>
                  </w:r>
                  <w:r w:rsidRPr="000D51E0">
                    <w:rPr>
                      <w:i/>
                    </w:rPr>
                    <w:t>, cosa que a la llarga pot generar més despesa pública (baixes laborals per falta de diagnòstic clar, més visites al metge, etc..)</w:t>
                  </w:r>
                </w:p>
                <w:p w:rsidR="004342CC" w:rsidRDefault="004342CC" w:rsidP="00B522DA">
                  <w:pPr>
                    <w:numPr>
                      <w:ilvl w:val="0"/>
                      <w:numId w:val="10"/>
                    </w:numPr>
                    <w:jc w:val="both"/>
                  </w:pPr>
                  <w:r w:rsidRPr="00C859A0">
                    <w:rPr>
                      <w:b/>
                    </w:rPr>
                    <w:t>Reducció de guàrdies</w:t>
                  </w:r>
                  <w:r w:rsidRPr="00B522DA">
                    <w:rPr>
                      <w:b/>
                    </w:rPr>
                    <w:t xml:space="preserve"> d’urgències</w:t>
                  </w:r>
                  <w:r>
                    <w:t xml:space="preserve"> de primària</w:t>
                  </w:r>
                </w:p>
                <w:p w:rsidR="004342CC" w:rsidRDefault="004342CC" w:rsidP="00B522DA">
                  <w:pPr>
                    <w:numPr>
                      <w:ilvl w:val="0"/>
                      <w:numId w:val="10"/>
                    </w:numPr>
                    <w:jc w:val="both"/>
                  </w:pPr>
                  <w:r>
                    <w:t xml:space="preserve">Si es reposa personal, es farà al </w:t>
                  </w:r>
                  <w:r w:rsidRPr="00B8571A">
                    <w:rPr>
                      <w:b/>
                    </w:rPr>
                    <w:t>75% de la jornada</w:t>
                  </w:r>
                </w:p>
                <w:p w:rsidR="004342CC" w:rsidRDefault="004342CC" w:rsidP="00B522DA">
                  <w:pPr>
                    <w:numPr>
                      <w:ilvl w:val="0"/>
                      <w:numId w:val="10"/>
                    </w:numPr>
                    <w:jc w:val="both"/>
                  </w:pPr>
                  <w:r w:rsidRPr="00B8571A">
                    <w:rPr>
                      <w:b/>
                    </w:rPr>
                    <w:t>Reducció del personal de seguretat</w:t>
                  </w:r>
                  <w:r>
                    <w:t>. Només es mantindrà allà on hi ha hagut agressions.</w:t>
                  </w:r>
                </w:p>
                <w:p w:rsidR="004342CC" w:rsidRPr="000D51E0" w:rsidRDefault="004342CC" w:rsidP="00B522DA">
                  <w:pPr>
                    <w:numPr>
                      <w:ilvl w:val="0"/>
                      <w:numId w:val="10"/>
                    </w:numPr>
                    <w:jc w:val="both"/>
                  </w:pPr>
                  <w:r w:rsidRPr="00B522DA">
                    <w:rPr>
                      <w:b/>
                    </w:rPr>
                    <w:t>Disminució de TIC’s</w:t>
                  </w:r>
                  <w:r>
                    <w:t xml:space="preserve"> (Tecnologies de la Informació i la Comunicació) (telefonía mòvil, mòdems..). És un contrasentit deixar d’invertir en tecnologies de la informació, justament quan és més necessari que mai millorar l’eficiència del servei!</w:t>
                  </w:r>
                </w:p>
              </w:txbxContent>
            </v:textbox>
          </v:shape>
        </w:pict>
      </w:r>
    </w:p>
    <w:p w:rsidR="008A3300" w:rsidRDefault="008A3300" w:rsidP="008A3300">
      <w:pPr>
        <w:pStyle w:val="Prrafodelista"/>
        <w:rPr>
          <w:b/>
        </w:rPr>
      </w:pPr>
    </w:p>
    <w:p w:rsidR="000D51E0" w:rsidRDefault="000D51E0" w:rsidP="008A3300">
      <w:pPr>
        <w:pStyle w:val="Prrafodelista"/>
        <w:rPr>
          <w:b/>
        </w:rPr>
      </w:pPr>
    </w:p>
    <w:p w:rsidR="000D51E0" w:rsidRDefault="000D51E0" w:rsidP="008A3300">
      <w:pPr>
        <w:pStyle w:val="Prrafodelista"/>
        <w:rPr>
          <w:b/>
        </w:rPr>
      </w:pPr>
    </w:p>
    <w:p w:rsidR="000D51E0" w:rsidRDefault="000D51E0" w:rsidP="008A3300">
      <w:pPr>
        <w:pStyle w:val="Prrafodelista"/>
        <w:rPr>
          <w:b/>
        </w:rPr>
      </w:pPr>
    </w:p>
    <w:p w:rsidR="000D51E0" w:rsidRDefault="000D51E0"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B8571A" w:rsidRDefault="00B8571A" w:rsidP="008A3300">
      <w:pPr>
        <w:pStyle w:val="Prrafodelista"/>
        <w:rPr>
          <w:b/>
        </w:rPr>
      </w:pPr>
    </w:p>
    <w:p w:rsidR="00C34987" w:rsidRDefault="00C34987" w:rsidP="008A3300">
      <w:pPr>
        <w:pStyle w:val="Prrafodelista"/>
        <w:rPr>
          <w:b/>
        </w:rPr>
      </w:pPr>
    </w:p>
    <w:p w:rsidR="00C34987" w:rsidRDefault="00C34987" w:rsidP="008A3300">
      <w:pPr>
        <w:pStyle w:val="Prrafodelista"/>
        <w:rPr>
          <w:b/>
        </w:rPr>
      </w:pPr>
    </w:p>
    <w:p w:rsidR="00C34987" w:rsidRDefault="00C34987" w:rsidP="008A3300">
      <w:pPr>
        <w:pStyle w:val="Prrafodelista"/>
        <w:rPr>
          <w:b/>
        </w:rPr>
      </w:pPr>
    </w:p>
    <w:p w:rsidR="00B522DA" w:rsidRPr="0009540F" w:rsidRDefault="00B522DA" w:rsidP="008A3300">
      <w:pPr>
        <w:pStyle w:val="Prrafodelista"/>
        <w:rPr>
          <w:b/>
        </w:rPr>
      </w:pPr>
    </w:p>
    <w:p w:rsidR="00485261" w:rsidRDefault="00485261" w:rsidP="008A3300">
      <w:pPr>
        <w:pStyle w:val="Prrafodelista"/>
        <w:numPr>
          <w:ilvl w:val="0"/>
          <w:numId w:val="2"/>
        </w:numPr>
        <w:jc w:val="both"/>
        <w:rPr>
          <w:b/>
          <w:color w:val="C00000"/>
          <w:sz w:val="28"/>
          <w:szCs w:val="28"/>
        </w:rPr>
      </w:pPr>
      <w:r>
        <w:rPr>
          <w:b/>
          <w:color w:val="C00000"/>
          <w:sz w:val="28"/>
          <w:szCs w:val="28"/>
        </w:rPr>
        <w:t>El transport sanitari que ofereixen les ambulàncies, tindrà un 8% menys d’activitat</w:t>
      </w:r>
    </w:p>
    <w:p w:rsidR="00485261" w:rsidRDefault="00485261" w:rsidP="00485261">
      <w:pPr>
        <w:ind w:left="426"/>
        <w:jc w:val="both"/>
      </w:pPr>
      <w:r>
        <w:t>Al 2009, el transport sanitari no urgent va fer</w:t>
      </w:r>
      <w:r w:rsidR="00830F7F">
        <w:t xml:space="preserve"> més de 2,5 milions de serveis de trasllat</w:t>
      </w:r>
      <w:r>
        <w:t xml:space="preserve">. Amb la retallada, </w:t>
      </w:r>
      <w:r w:rsidR="008742F6">
        <w:rPr>
          <w:b/>
        </w:rPr>
        <w:t>200.000 serveis</w:t>
      </w:r>
      <w:r w:rsidRPr="0006344B">
        <w:rPr>
          <w:b/>
        </w:rPr>
        <w:t xml:space="preserve"> </w:t>
      </w:r>
      <w:r w:rsidR="008742F6">
        <w:rPr>
          <w:b/>
        </w:rPr>
        <w:t>es quedaran</w:t>
      </w:r>
      <w:r w:rsidRPr="0006344B">
        <w:rPr>
          <w:b/>
        </w:rPr>
        <w:t xml:space="preserve"> sense servei</w:t>
      </w:r>
      <w:r w:rsidR="008742F6">
        <w:rPr>
          <w:b/>
        </w:rPr>
        <w:t xml:space="preserve"> (un servei dóna cobertura a més d’</w:t>
      </w:r>
      <w:r w:rsidR="00ED0724">
        <w:rPr>
          <w:b/>
        </w:rPr>
        <w:t>un pacient</w:t>
      </w:r>
      <w:r w:rsidR="008742F6">
        <w:rPr>
          <w:b/>
        </w:rPr>
        <w:t>!)</w:t>
      </w:r>
      <w:r>
        <w:t>.</w:t>
      </w:r>
      <w:r w:rsidR="00FA41B4">
        <w:t xml:space="preserve"> Encara no ha transcendit com afectarà al transport urgent, però és segur que també patirà retallades, amb el risc que suposa perdre actius en un servei tan sensib</w:t>
      </w:r>
      <w:r w:rsidR="001D1B06">
        <w:t>le.</w:t>
      </w:r>
      <w:r w:rsidR="00FA41B4">
        <w:t xml:space="preserve"> </w:t>
      </w:r>
    </w:p>
    <w:p w:rsidR="008A3300" w:rsidRPr="0009540F" w:rsidRDefault="008A3300" w:rsidP="008A3300">
      <w:pPr>
        <w:pStyle w:val="Prrafodelista"/>
        <w:numPr>
          <w:ilvl w:val="0"/>
          <w:numId w:val="2"/>
        </w:numPr>
        <w:jc w:val="both"/>
        <w:rPr>
          <w:b/>
          <w:color w:val="C00000"/>
          <w:sz w:val="28"/>
          <w:szCs w:val="28"/>
        </w:rPr>
      </w:pPr>
      <w:r w:rsidRPr="0009540F">
        <w:rPr>
          <w:b/>
          <w:color w:val="C00000"/>
          <w:sz w:val="28"/>
          <w:szCs w:val="28"/>
        </w:rPr>
        <w:t>Hi haurà menys professi</w:t>
      </w:r>
      <w:r w:rsidR="008A2E49" w:rsidRPr="0009540F">
        <w:rPr>
          <w:b/>
          <w:color w:val="C00000"/>
          <w:sz w:val="28"/>
          <w:szCs w:val="28"/>
        </w:rPr>
        <w:t>onals per a la mateixa població</w:t>
      </w:r>
    </w:p>
    <w:p w:rsidR="008A3300" w:rsidRDefault="008A3300" w:rsidP="008A3300">
      <w:pPr>
        <w:ind w:left="426"/>
        <w:jc w:val="both"/>
      </w:pPr>
      <w:r w:rsidRPr="0009540F">
        <w:t xml:space="preserve">No es contractaran professionals per fer les suplències de  les vacances, Incapacitats Laborals i permisos per maternitat, paternitat o altres, ni cobriran vacants per jubilació o vacant del funcionari. </w:t>
      </w:r>
    </w:p>
    <w:p w:rsidR="0080771C" w:rsidRDefault="003572D8" w:rsidP="008A3300">
      <w:pPr>
        <w:ind w:left="426"/>
        <w:jc w:val="both"/>
      </w:pPr>
      <w:r>
        <w:rPr>
          <w:noProof/>
          <w:lang w:val="es-ES" w:eastAsia="es-ES"/>
        </w:rPr>
        <w:lastRenderedPageBreak/>
        <w:pict>
          <v:shape id="_x0000_s1045" type="#_x0000_t176" style="position:absolute;left:0;text-align:left;margin-left:10.2pt;margin-top:16.7pt;width:404.4pt;height:35.7pt;z-index:251664384">
            <v:textbox>
              <w:txbxContent>
                <w:p w:rsidR="0080771C" w:rsidRPr="0080771C" w:rsidRDefault="0080771C" w:rsidP="0080771C">
                  <w:pPr>
                    <w:jc w:val="both"/>
                    <w:rPr>
                      <w:i/>
                    </w:rPr>
                  </w:pPr>
                  <w:r w:rsidRPr="0080771C">
                    <w:rPr>
                      <w:i/>
                    </w:rPr>
                    <w:t xml:space="preserve">Calculem que  </w:t>
                  </w:r>
                  <w:r w:rsidRPr="0080771C">
                    <w:rPr>
                      <w:b/>
                      <w:i/>
                    </w:rPr>
                    <w:t>la retallada de llocs de treball</w:t>
                  </w:r>
                  <w:r w:rsidRPr="0080771C">
                    <w:rPr>
                      <w:i/>
                    </w:rPr>
                    <w:t xml:space="preserve"> serà importantíssima, d’uns 4.000 a l’ICS i 3.200 a la XHUP, que suposa </w:t>
                  </w:r>
                  <w:r>
                    <w:rPr>
                      <w:b/>
                      <w:i/>
                    </w:rPr>
                    <w:t>un 10% del personal que treballa a la Xarxa Sanitària.</w:t>
                  </w:r>
                </w:p>
                <w:p w:rsidR="0080771C" w:rsidRDefault="0080771C"/>
              </w:txbxContent>
            </v:textbox>
          </v:shape>
        </w:pict>
      </w:r>
    </w:p>
    <w:p w:rsidR="003572D8" w:rsidRDefault="003572D8" w:rsidP="008A3300">
      <w:pPr>
        <w:ind w:left="426"/>
        <w:jc w:val="both"/>
      </w:pPr>
    </w:p>
    <w:p w:rsidR="003572D8" w:rsidRDefault="003572D8" w:rsidP="008A3300">
      <w:pPr>
        <w:ind w:left="426"/>
        <w:jc w:val="both"/>
      </w:pPr>
    </w:p>
    <w:p w:rsidR="00192FB2" w:rsidRDefault="008A3300" w:rsidP="008A3300">
      <w:pPr>
        <w:ind w:left="426"/>
        <w:jc w:val="both"/>
        <w:rPr>
          <w:rStyle w:val="apple-style-span"/>
          <w:b/>
        </w:rPr>
      </w:pPr>
      <w:r w:rsidRPr="0009540F">
        <w:t xml:space="preserve">L’Institut Català de la Salut dóna feina a 40.614 treballadors i treballadores, les empreses associades al </w:t>
      </w:r>
      <w:r w:rsidRPr="0009540F">
        <w:rPr>
          <w:rStyle w:val="apple-style-span"/>
        </w:rPr>
        <w:t xml:space="preserve">Consorci de Salut i Social emplenen a 33.777 professionals i la Unió Catalana de Hospitals a 40.048. </w:t>
      </w:r>
      <w:r w:rsidR="00192FB2">
        <w:rPr>
          <w:rStyle w:val="apple-style-span"/>
        </w:rPr>
        <w:t xml:space="preserve">Les vies per retallar aquest 10% de llocs de treball són diverses, però </w:t>
      </w:r>
      <w:r w:rsidR="00192FB2">
        <w:rPr>
          <w:rStyle w:val="apple-style-span"/>
          <w:b/>
        </w:rPr>
        <w:t>s</w:t>
      </w:r>
      <w:r w:rsidRPr="0009540F">
        <w:rPr>
          <w:rStyle w:val="apple-style-span"/>
          <w:b/>
        </w:rPr>
        <w:t>’estan anunciant expedients de regulació d’ocupació</w:t>
      </w:r>
      <w:r w:rsidR="00192FB2">
        <w:rPr>
          <w:rStyle w:val="apple-style-span"/>
          <w:b/>
        </w:rPr>
        <w:t>.</w:t>
      </w:r>
    </w:p>
    <w:p w:rsidR="008A3300" w:rsidRDefault="00192FB2" w:rsidP="008A3300">
      <w:pPr>
        <w:ind w:left="426"/>
        <w:jc w:val="both"/>
        <w:rPr>
          <w:rStyle w:val="apple-style-span"/>
        </w:rPr>
      </w:pPr>
      <w:r>
        <w:t xml:space="preserve">Els efectes: </w:t>
      </w:r>
      <w:r w:rsidR="008A3300" w:rsidRPr="0009540F">
        <w:rPr>
          <w:rStyle w:val="apple-style-span"/>
          <w:b/>
        </w:rPr>
        <w:t>augmentaran les taxes d’atur</w:t>
      </w:r>
      <w:r w:rsidR="008A3300" w:rsidRPr="0009540F">
        <w:rPr>
          <w:rStyle w:val="apple-style-span"/>
        </w:rPr>
        <w:t>, fent perdre capacitat del motor econòmic que representa el secto</w:t>
      </w:r>
      <w:r>
        <w:rPr>
          <w:rStyle w:val="apple-style-span"/>
        </w:rPr>
        <w:t>r de salut per una una societat, pèrdua de la qualitat en l’atenció al pacient i pitjor clima laboral.</w:t>
      </w:r>
    </w:p>
    <w:p w:rsidR="003572D8" w:rsidRDefault="003572D8" w:rsidP="008A3300">
      <w:pPr>
        <w:ind w:left="426"/>
        <w:jc w:val="both"/>
        <w:rPr>
          <w:rStyle w:val="apple-style-span"/>
        </w:rPr>
      </w:pPr>
    </w:p>
    <w:p w:rsidR="002C5D78" w:rsidRPr="0009540F" w:rsidRDefault="002C5D78" w:rsidP="00BA5B6A">
      <w:pPr>
        <w:numPr>
          <w:ilvl w:val="0"/>
          <w:numId w:val="3"/>
        </w:numPr>
        <w:shd w:val="clear" w:color="auto" w:fill="C00000"/>
        <w:jc w:val="both"/>
        <w:rPr>
          <w:b/>
          <w:color w:val="FFFFFF"/>
          <w:sz w:val="28"/>
          <w:szCs w:val="28"/>
        </w:rPr>
      </w:pPr>
      <w:r w:rsidRPr="0009540F">
        <w:rPr>
          <w:b/>
          <w:color w:val="FFFFFF"/>
          <w:sz w:val="28"/>
          <w:szCs w:val="28"/>
        </w:rPr>
        <w:t>Els efectes de la retallada...</w:t>
      </w:r>
    </w:p>
    <w:p w:rsidR="00E32B47" w:rsidRDefault="00E32B47" w:rsidP="00BA5B6A">
      <w:pPr>
        <w:jc w:val="both"/>
        <w:rPr>
          <w:b/>
          <w:color w:val="C00000"/>
          <w:sz w:val="28"/>
          <w:szCs w:val="28"/>
        </w:rPr>
      </w:pPr>
      <w:r>
        <w:rPr>
          <w:b/>
          <w:color w:val="C00000"/>
          <w:sz w:val="28"/>
          <w:szCs w:val="28"/>
        </w:rPr>
        <w:t>...l’augment de les llistes d’espera genera altres costos a l’Estat, empreses i famílies</w:t>
      </w:r>
    </w:p>
    <w:p w:rsidR="00E32B47" w:rsidRDefault="00E32B47" w:rsidP="00BA5B6A">
      <w:pPr>
        <w:jc w:val="both"/>
        <w:rPr>
          <w:b/>
          <w:color w:val="C00000"/>
          <w:sz w:val="28"/>
          <w:szCs w:val="28"/>
        </w:rPr>
      </w:pPr>
      <w:r>
        <w:t xml:space="preserve">L’augment de les llistes d’espera es traduirà en molts casos en un </w:t>
      </w:r>
      <w:r w:rsidRPr="00E32B47">
        <w:rPr>
          <w:b/>
        </w:rPr>
        <w:t>allargament de les baixes laborals</w:t>
      </w:r>
      <w:r>
        <w:t xml:space="preserve"> a què donen origen la malaltia per ser operat. Per tant, aquesta mesura no estalvia diners públics, sinó trasllada els costos a la Seguretat Social, a les empreses i a les famílies.</w:t>
      </w:r>
    </w:p>
    <w:p w:rsidR="00C377AC" w:rsidRPr="0009540F" w:rsidRDefault="00C377AC" w:rsidP="00BA5B6A">
      <w:pPr>
        <w:jc w:val="both"/>
        <w:rPr>
          <w:b/>
          <w:color w:val="C00000"/>
          <w:sz w:val="28"/>
          <w:szCs w:val="28"/>
        </w:rPr>
      </w:pPr>
      <w:r w:rsidRPr="0009540F">
        <w:rPr>
          <w:b/>
          <w:color w:val="C00000"/>
          <w:sz w:val="28"/>
          <w:szCs w:val="28"/>
        </w:rPr>
        <w:t>...en l’atenció a urgències</w:t>
      </w:r>
    </w:p>
    <w:p w:rsidR="00F17A70" w:rsidRDefault="00F17A70" w:rsidP="00BA5B6A">
      <w:pPr>
        <w:jc w:val="both"/>
      </w:pPr>
      <w:r w:rsidRPr="0009540F">
        <w:rPr>
          <w:b/>
        </w:rPr>
        <w:t>L’absència d’especialistes de guàrdia</w:t>
      </w:r>
      <w:r w:rsidRPr="0009540F">
        <w:t xml:space="preserve"> </w:t>
      </w:r>
      <w:r w:rsidRPr="0009540F">
        <w:rPr>
          <w:b/>
        </w:rPr>
        <w:t>afectarà, en conseqüència, l’atenció de les urgències</w:t>
      </w:r>
      <w:r w:rsidRPr="0009540F">
        <w:t xml:space="preserve">. Quan la distància entre dos o més centres ho permeti, es concentrarà </w:t>
      </w:r>
      <w:r w:rsidR="0030760C" w:rsidRPr="0009540F">
        <w:t xml:space="preserve">el servei </w:t>
      </w:r>
      <w:r w:rsidRPr="0009540F">
        <w:t xml:space="preserve">en un únic hospital </w:t>
      </w:r>
      <w:r w:rsidR="0030760C" w:rsidRPr="0009540F">
        <w:t xml:space="preserve">i </w:t>
      </w:r>
      <w:r w:rsidRPr="0009540F">
        <w:t xml:space="preserve">implicarà que alguns pacients i els seus familiars </w:t>
      </w:r>
      <w:r w:rsidR="0065700F">
        <w:t>s’hauran</w:t>
      </w:r>
      <w:r w:rsidRPr="0009540F">
        <w:t xml:space="preserve"> de desplaçar-se a més distància.</w:t>
      </w:r>
      <w:r w:rsidR="00525FA8">
        <w:t xml:space="preserve"> Aquestes mesures, per tant, impliquen:</w:t>
      </w:r>
    </w:p>
    <w:p w:rsidR="00525FA8" w:rsidRDefault="00525FA8" w:rsidP="00525FA8">
      <w:pPr>
        <w:numPr>
          <w:ilvl w:val="0"/>
          <w:numId w:val="1"/>
        </w:numPr>
        <w:jc w:val="both"/>
      </w:pPr>
      <w:r>
        <w:t>Un augment de les despeses familiars</w:t>
      </w:r>
    </w:p>
    <w:p w:rsidR="00525FA8" w:rsidRDefault="00525FA8" w:rsidP="00525FA8">
      <w:pPr>
        <w:numPr>
          <w:ilvl w:val="0"/>
          <w:numId w:val="1"/>
        </w:numPr>
        <w:jc w:val="both"/>
      </w:pPr>
      <w:r>
        <w:t>La degradació de la qualitat en l’atenció a urgències</w:t>
      </w:r>
    </w:p>
    <w:p w:rsidR="00525FA8" w:rsidRPr="0009540F" w:rsidRDefault="00525FA8" w:rsidP="00525FA8">
      <w:pPr>
        <w:numPr>
          <w:ilvl w:val="0"/>
          <w:numId w:val="1"/>
        </w:numPr>
        <w:jc w:val="both"/>
      </w:pPr>
      <w:r>
        <w:t>L’augment del risc davant la malaltia</w:t>
      </w:r>
    </w:p>
    <w:p w:rsidR="00C377AC" w:rsidRPr="0009540F" w:rsidRDefault="00C377AC" w:rsidP="00BA5B6A">
      <w:pPr>
        <w:jc w:val="both"/>
        <w:rPr>
          <w:b/>
          <w:color w:val="C00000"/>
          <w:sz w:val="28"/>
          <w:szCs w:val="28"/>
        </w:rPr>
      </w:pPr>
      <w:r w:rsidRPr="0009540F">
        <w:rPr>
          <w:b/>
          <w:color w:val="C00000"/>
          <w:sz w:val="28"/>
          <w:szCs w:val="28"/>
        </w:rPr>
        <w:t xml:space="preserve">...en la qualitat dels serveis </w:t>
      </w:r>
    </w:p>
    <w:p w:rsidR="00606448" w:rsidRPr="0009540F" w:rsidRDefault="00C377AC" w:rsidP="004F048E">
      <w:pPr>
        <w:numPr>
          <w:ilvl w:val="0"/>
          <w:numId w:val="6"/>
        </w:numPr>
        <w:jc w:val="both"/>
        <w:rPr>
          <w:b/>
        </w:rPr>
      </w:pPr>
      <w:r w:rsidRPr="0009540F">
        <w:rPr>
          <w:b/>
        </w:rPr>
        <w:t xml:space="preserve">Els </w:t>
      </w:r>
      <w:r w:rsidR="00606448" w:rsidRPr="0009540F">
        <w:rPr>
          <w:b/>
        </w:rPr>
        <w:t>professionals  tindran majors cà</w:t>
      </w:r>
      <w:r w:rsidRPr="0009540F">
        <w:rPr>
          <w:b/>
        </w:rPr>
        <w:t>r</w:t>
      </w:r>
      <w:r w:rsidR="00606448" w:rsidRPr="0009540F">
        <w:rPr>
          <w:b/>
        </w:rPr>
        <w:t>re</w:t>
      </w:r>
      <w:r w:rsidRPr="0009540F">
        <w:rPr>
          <w:b/>
        </w:rPr>
        <w:t>gues assistencials</w:t>
      </w:r>
      <w:r w:rsidR="00606448" w:rsidRPr="0009540F">
        <w:rPr>
          <w:b/>
        </w:rPr>
        <w:t xml:space="preserve">. </w:t>
      </w:r>
    </w:p>
    <w:p w:rsidR="00606448" w:rsidRDefault="004F048E" w:rsidP="00BA5B6A">
      <w:pPr>
        <w:jc w:val="both"/>
        <w:rPr>
          <w:b/>
        </w:rPr>
      </w:pPr>
      <w:r w:rsidRPr="0009540F">
        <w:tab/>
      </w:r>
      <w:r w:rsidR="00606448" w:rsidRPr="0009540F">
        <w:t>Un 80% dels</w:t>
      </w:r>
      <w:r w:rsidR="00C377AC" w:rsidRPr="0009540F">
        <w:t xml:space="preserve"> metges de l’ I</w:t>
      </w:r>
      <w:r w:rsidR="00606448" w:rsidRPr="0009540F">
        <w:t xml:space="preserve">nstitut </w:t>
      </w:r>
      <w:r w:rsidR="00C377AC" w:rsidRPr="0009540F">
        <w:t>C</w:t>
      </w:r>
      <w:r w:rsidR="00606448" w:rsidRPr="0009540F">
        <w:t xml:space="preserve">atalà de </w:t>
      </w:r>
      <w:r w:rsidR="00C377AC" w:rsidRPr="0009540F">
        <w:t>S</w:t>
      </w:r>
      <w:r w:rsidR="00606448" w:rsidRPr="0009540F">
        <w:t>alut ja</w:t>
      </w:r>
      <w:r w:rsidR="00C377AC" w:rsidRPr="0009540F">
        <w:t xml:space="preserve"> tenen un cup superior de </w:t>
      </w:r>
      <w:r w:rsidRPr="0009540F">
        <w:tab/>
      </w:r>
      <w:r w:rsidR="00C377AC" w:rsidRPr="0009540F">
        <w:t xml:space="preserve">1.500 </w:t>
      </w:r>
      <w:r w:rsidR="009A6F5E">
        <w:tab/>
      </w:r>
      <w:r w:rsidR="00606448" w:rsidRPr="0009540F">
        <w:t xml:space="preserve">pacients assignats. Aquesta xifra correspon a la càrrega màxima que </w:t>
      </w:r>
      <w:r w:rsidRPr="0009540F">
        <w:tab/>
      </w:r>
      <w:r w:rsidR="00606448" w:rsidRPr="0009540F">
        <w:t xml:space="preserve">garanteix la </w:t>
      </w:r>
      <w:r w:rsidR="009A6F5E">
        <w:tab/>
      </w:r>
      <w:r w:rsidR="00606448" w:rsidRPr="0009540F">
        <w:t>qualitat del servei, amb</w:t>
      </w:r>
      <w:r w:rsidR="00C377AC" w:rsidRPr="0009540F">
        <w:t xml:space="preserve"> una activitat mitjana de 30 pacients</w:t>
      </w:r>
      <w:r w:rsidR="00606448" w:rsidRPr="0009540F">
        <w:t xml:space="preserve"> diaris.</w:t>
      </w:r>
      <w:r w:rsidR="00C377AC" w:rsidRPr="0009540F">
        <w:rPr>
          <w:b/>
        </w:rPr>
        <w:t xml:space="preserve"> </w:t>
      </w:r>
      <w:r w:rsidRPr="0009540F">
        <w:rPr>
          <w:b/>
        </w:rPr>
        <w:t xml:space="preserve">L’augment de </w:t>
      </w:r>
      <w:r w:rsidR="009A6F5E">
        <w:rPr>
          <w:b/>
        </w:rPr>
        <w:tab/>
      </w:r>
      <w:r w:rsidRPr="0009540F">
        <w:rPr>
          <w:b/>
        </w:rPr>
        <w:t xml:space="preserve">pacients per metge, per tant, disminuirà considerablement la </w:t>
      </w:r>
      <w:r w:rsidRPr="0009540F">
        <w:rPr>
          <w:b/>
        </w:rPr>
        <w:tab/>
        <w:t>qualitat del servei.</w:t>
      </w:r>
    </w:p>
    <w:p w:rsidR="003572D8" w:rsidRPr="0009540F" w:rsidRDefault="003572D8" w:rsidP="00BA5B6A">
      <w:pPr>
        <w:jc w:val="both"/>
        <w:rPr>
          <w:b/>
        </w:rPr>
      </w:pPr>
    </w:p>
    <w:p w:rsidR="00C377AC" w:rsidRPr="0009540F" w:rsidRDefault="004F048E" w:rsidP="004F048E">
      <w:pPr>
        <w:numPr>
          <w:ilvl w:val="0"/>
          <w:numId w:val="6"/>
        </w:numPr>
        <w:jc w:val="both"/>
        <w:rPr>
          <w:b/>
        </w:rPr>
      </w:pPr>
      <w:r w:rsidRPr="0009540F">
        <w:rPr>
          <w:b/>
        </w:rPr>
        <w:lastRenderedPageBreak/>
        <w:t>Les</w:t>
      </w:r>
      <w:r w:rsidR="00C377AC" w:rsidRPr="0009540F">
        <w:rPr>
          <w:b/>
        </w:rPr>
        <w:t xml:space="preserve"> reduccions de sous, i</w:t>
      </w:r>
      <w:r w:rsidRPr="0009540F">
        <w:rPr>
          <w:b/>
        </w:rPr>
        <w:t>ncentius i pitjor clima laboral del personal sanitari</w:t>
      </w:r>
    </w:p>
    <w:p w:rsidR="00C377AC" w:rsidRPr="0009540F" w:rsidRDefault="004F048E" w:rsidP="00BA5B6A">
      <w:pPr>
        <w:jc w:val="both"/>
      </w:pPr>
      <w:r w:rsidRPr="0009540F">
        <w:tab/>
      </w:r>
      <w:r w:rsidR="00C377AC" w:rsidRPr="0009540F">
        <w:t xml:space="preserve">Forçarà la migracions de professionals amb pèrdua de qualitat del sistema i </w:t>
      </w:r>
      <w:r w:rsidRPr="0009540F">
        <w:tab/>
      </w:r>
      <w:r w:rsidR="00C377AC" w:rsidRPr="0009540F">
        <w:t xml:space="preserve">desenvolupament de nous llocs de treball en coneixement e innovació en nous </w:t>
      </w:r>
      <w:r w:rsidRPr="0009540F">
        <w:tab/>
      </w:r>
      <w:r w:rsidR="00C377AC" w:rsidRPr="0009540F">
        <w:t xml:space="preserve">procediments i tècniques mèdiques de gran valor afegit com es el diagnòstic i </w:t>
      </w:r>
      <w:r w:rsidRPr="0009540F">
        <w:tab/>
      </w:r>
      <w:r w:rsidR="00C377AC" w:rsidRPr="0009540F">
        <w:t xml:space="preserve">tractament del càncer, cervell, demències, cor, vascular i altres. </w:t>
      </w:r>
    </w:p>
    <w:p w:rsidR="00C377AC" w:rsidRDefault="00E44D6D" w:rsidP="004F048E">
      <w:pPr>
        <w:numPr>
          <w:ilvl w:val="0"/>
          <w:numId w:val="6"/>
        </w:numPr>
        <w:jc w:val="both"/>
      </w:pPr>
      <w:r>
        <w:t>L</w:t>
      </w:r>
      <w:r w:rsidR="00C377AC" w:rsidRPr="0009540F">
        <w:t xml:space="preserve">es demores i desplaçaments </w:t>
      </w:r>
      <w:r>
        <w:t xml:space="preserve">perjudicaran la </w:t>
      </w:r>
      <w:r w:rsidR="00C377AC" w:rsidRPr="0009540F">
        <w:t>vida familiar i laboral</w:t>
      </w:r>
      <w:r>
        <w:t xml:space="preserve"> de milions de ciutadans i ciutadanes</w:t>
      </w:r>
      <w:r w:rsidR="00C377AC" w:rsidRPr="0009540F">
        <w:t xml:space="preserve"> i </w:t>
      </w:r>
      <w:r w:rsidR="00C377AC" w:rsidRPr="0009540F">
        <w:rPr>
          <w:b/>
        </w:rPr>
        <w:t>minvarà l’equitat del sistema</w:t>
      </w:r>
      <w:r w:rsidR="00C377AC" w:rsidRPr="0009540F">
        <w:t>.</w:t>
      </w:r>
    </w:p>
    <w:p w:rsidR="00C377AC" w:rsidRPr="0009540F" w:rsidRDefault="00C377AC" w:rsidP="00BA5B6A">
      <w:pPr>
        <w:jc w:val="both"/>
        <w:rPr>
          <w:b/>
          <w:color w:val="C00000"/>
          <w:sz w:val="28"/>
          <w:szCs w:val="28"/>
        </w:rPr>
      </w:pPr>
      <w:r w:rsidRPr="0009540F">
        <w:rPr>
          <w:b/>
          <w:color w:val="C00000"/>
          <w:sz w:val="28"/>
          <w:szCs w:val="28"/>
        </w:rPr>
        <w:t>...en el creixement de desigualtats</w:t>
      </w:r>
    </w:p>
    <w:p w:rsidR="00C377AC" w:rsidRDefault="00C377AC" w:rsidP="00BA5B6A">
      <w:pPr>
        <w:jc w:val="both"/>
        <w:rPr>
          <w:b/>
        </w:rPr>
      </w:pPr>
      <w:r w:rsidRPr="0009540F">
        <w:rPr>
          <w:b/>
        </w:rPr>
        <w:t>Aquest grup de mesures contribuirà</w:t>
      </w:r>
      <w:r w:rsidRPr="0009540F">
        <w:t xml:space="preserve"> a perdre qualitat i equitat del sector  tan a nivell territorial com social, ara que </w:t>
      </w:r>
      <w:r w:rsidR="0011769C" w:rsidRPr="0009540F">
        <w:rPr>
          <w:b/>
        </w:rPr>
        <w:t>la crisis, número de persones aturades</w:t>
      </w:r>
      <w:r w:rsidRPr="0009540F">
        <w:rPr>
          <w:b/>
        </w:rPr>
        <w:t xml:space="preserve"> i disminució d</w:t>
      </w:r>
      <w:r w:rsidR="0011769C" w:rsidRPr="0009540F">
        <w:rPr>
          <w:b/>
        </w:rPr>
        <w:t>e la rend</w:t>
      </w:r>
      <w:r w:rsidR="004F048E" w:rsidRPr="0009540F">
        <w:rPr>
          <w:b/>
        </w:rPr>
        <w:t>a familiar indique</w:t>
      </w:r>
      <w:r w:rsidRPr="0009540F">
        <w:rPr>
          <w:b/>
        </w:rPr>
        <w:t>n que les desigualtat socials augmenten de manera molt forta en el nostre país</w:t>
      </w:r>
      <w:r w:rsidR="004F048E" w:rsidRPr="0009540F">
        <w:rPr>
          <w:b/>
        </w:rPr>
        <w:t xml:space="preserve">. </w:t>
      </w:r>
      <w:r w:rsidR="004F048E" w:rsidRPr="0009540F">
        <w:t>Es sumen així a les retallades en educació,</w:t>
      </w:r>
      <w:r w:rsidRPr="0009540F">
        <w:t xml:space="preserve"> atenció a persones dependents, nouvinguts i </w:t>
      </w:r>
      <w:r w:rsidR="004F048E" w:rsidRPr="0009540F">
        <w:t>d’</w:t>
      </w:r>
      <w:r w:rsidRPr="0009540F">
        <w:t>habitatge</w:t>
      </w:r>
      <w:r w:rsidR="004F048E" w:rsidRPr="0009540F">
        <w:t xml:space="preserve">, que </w:t>
      </w:r>
      <w:r w:rsidRPr="0009540F">
        <w:t>condemnar</w:t>
      </w:r>
      <w:r w:rsidR="004F048E" w:rsidRPr="0009540F">
        <w:t>an a pitjor</w:t>
      </w:r>
      <w:r w:rsidRPr="0009540F">
        <w:t>s condicions de vida en els propers anys a</w:t>
      </w:r>
      <w:r w:rsidR="004F048E" w:rsidRPr="0009540F">
        <w:t>ls grups pitjor posicionats socialment:</w:t>
      </w:r>
      <w:r w:rsidRPr="0009540F">
        <w:t xml:space="preserve"> </w:t>
      </w:r>
      <w:r w:rsidR="004F048E" w:rsidRPr="0009540F">
        <w:t xml:space="preserve">de </w:t>
      </w:r>
      <w:r w:rsidR="004F048E" w:rsidRPr="0000509C">
        <w:rPr>
          <w:b/>
        </w:rPr>
        <w:t xml:space="preserve">rendes baixes, </w:t>
      </w:r>
      <w:r w:rsidRPr="0000509C">
        <w:rPr>
          <w:b/>
        </w:rPr>
        <w:t xml:space="preserve">joves, malats, crònics, </w:t>
      </w:r>
      <w:r w:rsidR="00F460FC" w:rsidRPr="0000509C">
        <w:rPr>
          <w:b/>
        </w:rPr>
        <w:t xml:space="preserve">gent gran, dependents </w:t>
      </w:r>
      <w:r w:rsidRPr="0000509C">
        <w:rPr>
          <w:b/>
        </w:rPr>
        <w:t>i migran</w:t>
      </w:r>
      <w:r w:rsidR="004F048E" w:rsidRPr="0000509C">
        <w:rPr>
          <w:b/>
        </w:rPr>
        <w:t>t</w:t>
      </w:r>
      <w:r w:rsidRPr="0000509C">
        <w:rPr>
          <w:b/>
        </w:rPr>
        <w:t>s.</w:t>
      </w:r>
    </w:p>
    <w:p w:rsidR="003572D8" w:rsidRPr="0000509C" w:rsidRDefault="003572D8" w:rsidP="00BA5B6A">
      <w:pPr>
        <w:jc w:val="both"/>
        <w:rPr>
          <w:b/>
        </w:rPr>
      </w:pPr>
    </w:p>
    <w:p w:rsidR="00FA6740" w:rsidRPr="0009540F" w:rsidRDefault="005E620B" w:rsidP="00BA5B6A">
      <w:pPr>
        <w:numPr>
          <w:ilvl w:val="0"/>
          <w:numId w:val="3"/>
        </w:numPr>
        <w:shd w:val="clear" w:color="auto" w:fill="C00000"/>
        <w:jc w:val="both"/>
        <w:rPr>
          <w:sz w:val="28"/>
          <w:szCs w:val="28"/>
        </w:rPr>
      </w:pPr>
      <w:r w:rsidRPr="0009540F">
        <w:rPr>
          <w:b/>
          <w:color w:val="FFFFFF"/>
        </w:rPr>
        <w:t xml:space="preserve"> </w:t>
      </w:r>
      <w:r w:rsidRPr="0009540F">
        <w:rPr>
          <w:b/>
          <w:color w:val="FFFFFF"/>
          <w:sz w:val="28"/>
          <w:szCs w:val="28"/>
        </w:rPr>
        <w:t>L</w:t>
      </w:r>
      <w:r w:rsidR="004B294F" w:rsidRPr="0009540F">
        <w:rPr>
          <w:b/>
          <w:color w:val="FFFFFF"/>
          <w:sz w:val="28"/>
          <w:szCs w:val="28"/>
        </w:rPr>
        <w:t xml:space="preserve">es amenaces privatizadores de la sanitat pública </w:t>
      </w:r>
    </w:p>
    <w:p w:rsidR="007B166D" w:rsidRPr="0009540F" w:rsidRDefault="007B166D" w:rsidP="00BA5B6A">
      <w:pPr>
        <w:jc w:val="both"/>
        <w:rPr>
          <w:b/>
          <w:color w:val="C00000"/>
          <w:sz w:val="28"/>
          <w:szCs w:val="28"/>
        </w:rPr>
      </w:pPr>
      <w:r w:rsidRPr="0009540F">
        <w:rPr>
          <w:b/>
          <w:color w:val="C00000"/>
          <w:sz w:val="28"/>
          <w:szCs w:val="28"/>
        </w:rPr>
        <w:t>... interessos privatitzadors de la Generalitat</w:t>
      </w:r>
    </w:p>
    <w:p w:rsidR="007B166D" w:rsidRPr="0009540F" w:rsidRDefault="00726720" w:rsidP="00BA5B6A">
      <w:pPr>
        <w:jc w:val="both"/>
      </w:pPr>
      <w:r w:rsidRPr="0009540F">
        <w:t xml:space="preserve">La crisi no pot servir d’excusa per </w:t>
      </w:r>
      <w:r w:rsidR="007B166D" w:rsidRPr="0009540F">
        <w:rPr>
          <w:b/>
        </w:rPr>
        <w:t>forçar un canvi radical al Sistema Públic de Salut Català</w:t>
      </w:r>
      <w:r w:rsidR="005E620B" w:rsidRPr="0009540F">
        <w:rPr>
          <w:b/>
        </w:rPr>
        <w:t>, en detriment del nostre Estat del Benestar</w:t>
      </w:r>
      <w:r w:rsidR="005E620B" w:rsidRPr="0009540F">
        <w:t>.</w:t>
      </w:r>
      <w:r w:rsidR="007B166D" w:rsidRPr="0009540F">
        <w:t xml:space="preserve"> </w:t>
      </w:r>
      <w:r w:rsidRPr="0009540F">
        <w:t>É</w:t>
      </w:r>
      <w:r w:rsidR="007B166D" w:rsidRPr="0009540F">
        <w:t xml:space="preserve">s palès que existeixen clars interessos per part del govern de la Generalitat en la sanitat privada de forma descarada, forçant als ciutadans a acudir a la medicina de pagament </w:t>
      </w:r>
      <w:r w:rsidRPr="0009540F">
        <w:t>conseqüència de les llargues lli</w:t>
      </w:r>
      <w:r w:rsidR="005E620B" w:rsidRPr="0009540F">
        <w:t>s</w:t>
      </w:r>
      <w:r w:rsidRPr="0009540F">
        <w:t>tes d’espera que es generaran i pitjor qualitat dels se</w:t>
      </w:r>
      <w:r w:rsidR="005E620B" w:rsidRPr="0009540F">
        <w:t>r</w:t>
      </w:r>
      <w:r w:rsidRPr="0009540F">
        <w:t>veis</w:t>
      </w:r>
      <w:r w:rsidR="007B166D" w:rsidRPr="0009540F">
        <w:t>.</w:t>
      </w:r>
    </w:p>
    <w:p w:rsidR="007B166D" w:rsidRPr="0009540F" w:rsidRDefault="00F03A90" w:rsidP="00BA5B6A">
      <w:pPr>
        <w:jc w:val="both"/>
      </w:pPr>
      <w:r w:rsidRPr="0009540F">
        <w:t>Així, e</w:t>
      </w:r>
      <w:r w:rsidR="007B166D" w:rsidRPr="0009540F">
        <w:t xml:space="preserve">l pla de xoc comportarà que </w:t>
      </w:r>
      <w:r w:rsidR="006312F4">
        <w:t xml:space="preserve">hi </w:t>
      </w:r>
      <w:r w:rsidR="006312F4" w:rsidRPr="006312F4">
        <w:rPr>
          <w:b/>
        </w:rPr>
        <w:t>haurà pacients que es veuran abocats a fer ús de la medicina privada</w:t>
      </w:r>
      <w:r w:rsidR="006312F4">
        <w:t xml:space="preserve">, </w:t>
      </w:r>
      <w:r w:rsidR="007B166D" w:rsidRPr="0009540F">
        <w:t>per evitar les demores en les proves e intervencions quirúrgiques.</w:t>
      </w:r>
    </w:p>
    <w:p w:rsidR="0072316A" w:rsidRPr="0009540F" w:rsidRDefault="007B166D" w:rsidP="00BA5B6A">
      <w:pPr>
        <w:jc w:val="both"/>
        <w:rPr>
          <w:b/>
          <w:color w:val="C00000"/>
          <w:sz w:val="28"/>
          <w:szCs w:val="28"/>
        </w:rPr>
      </w:pPr>
      <w:r w:rsidRPr="0009540F">
        <w:rPr>
          <w:b/>
          <w:color w:val="C00000"/>
          <w:sz w:val="28"/>
          <w:szCs w:val="28"/>
        </w:rPr>
        <w:t>... amenaces d’augmentar el</w:t>
      </w:r>
      <w:r w:rsidR="000166C4" w:rsidRPr="0009540F">
        <w:rPr>
          <w:b/>
          <w:color w:val="C00000"/>
          <w:sz w:val="28"/>
          <w:szCs w:val="28"/>
        </w:rPr>
        <w:t xml:space="preserve"> co-repagament en salut</w:t>
      </w:r>
    </w:p>
    <w:p w:rsidR="005E620B" w:rsidRDefault="005E620B" w:rsidP="00BA5B6A">
      <w:pPr>
        <w:jc w:val="both"/>
      </w:pPr>
      <w:r w:rsidRPr="0009540F">
        <w:rPr>
          <w:b/>
        </w:rPr>
        <w:t>No és secreta la voluntat del Govern d’incrementar e</w:t>
      </w:r>
      <w:r w:rsidR="004B294F" w:rsidRPr="0009540F">
        <w:rPr>
          <w:b/>
        </w:rPr>
        <w:t>l copagament</w:t>
      </w:r>
      <w:r w:rsidR="004B294F" w:rsidRPr="0009540F">
        <w:t xml:space="preserve"> per utilitzar els serveis sanitaris i </w:t>
      </w:r>
      <w:r w:rsidR="004B294F" w:rsidRPr="0009540F">
        <w:rPr>
          <w:b/>
        </w:rPr>
        <w:t xml:space="preserve">potenciació de la sanitat privada </w:t>
      </w:r>
      <w:r w:rsidRPr="0009540F">
        <w:t>diferidament (pagament de dinars de les persones hospitalitzades, pagar un o dos euros per visita, entre d’altres..).</w:t>
      </w:r>
    </w:p>
    <w:p w:rsidR="007B166D" w:rsidRPr="0009540F" w:rsidRDefault="007B166D" w:rsidP="00BA5B6A">
      <w:pPr>
        <w:jc w:val="both"/>
        <w:rPr>
          <w:b/>
          <w:color w:val="C00000"/>
          <w:sz w:val="28"/>
          <w:szCs w:val="28"/>
        </w:rPr>
      </w:pPr>
      <w:r w:rsidRPr="0009540F">
        <w:rPr>
          <w:b/>
          <w:color w:val="C00000"/>
          <w:sz w:val="28"/>
          <w:szCs w:val="28"/>
        </w:rPr>
        <w:t xml:space="preserve">... voluntat del Govern de premiar fiscalment </w:t>
      </w:r>
      <w:r w:rsidR="00E701CE" w:rsidRPr="0009540F">
        <w:rPr>
          <w:b/>
          <w:color w:val="C00000"/>
          <w:sz w:val="28"/>
          <w:szCs w:val="28"/>
        </w:rPr>
        <w:t xml:space="preserve">a </w:t>
      </w:r>
      <w:r w:rsidRPr="0009540F">
        <w:rPr>
          <w:b/>
          <w:color w:val="C00000"/>
          <w:sz w:val="28"/>
          <w:szCs w:val="28"/>
        </w:rPr>
        <w:t>qui pagui sanitat privada</w:t>
      </w:r>
    </w:p>
    <w:p w:rsidR="00BA5B6A" w:rsidRPr="0009540F" w:rsidRDefault="00BA5B6A" w:rsidP="00BA5B6A">
      <w:pPr>
        <w:jc w:val="both"/>
      </w:pPr>
      <w:r w:rsidRPr="0009540F">
        <w:t>El Govern de la Generalitat ha expressat la ferma voluntat de afegir una nova deducció a l’Impost de la Renda de les Persones Físiques  per a aquelles persones que tinguin contractada una mútua privada, complint així una de les seves promeses electorals.</w:t>
      </w:r>
    </w:p>
    <w:p w:rsidR="00BA5B6A" w:rsidRDefault="00BA5B6A" w:rsidP="00BA5B6A">
      <w:pPr>
        <w:jc w:val="both"/>
      </w:pPr>
      <w:r w:rsidRPr="0009540F">
        <w:t>Rebutgem de ple aquesta mesura, ja que:</w:t>
      </w:r>
    </w:p>
    <w:p w:rsidR="003572D8" w:rsidRPr="0009540F" w:rsidRDefault="003572D8" w:rsidP="00BA5B6A">
      <w:pPr>
        <w:jc w:val="both"/>
      </w:pPr>
    </w:p>
    <w:p w:rsidR="00BA5B6A" w:rsidRPr="0009540F" w:rsidRDefault="00BA5B6A" w:rsidP="00387E15">
      <w:pPr>
        <w:numPr>
          <w:ilvl w:val="0"/>
          <w:numId w:val="5"/>
        </w:numPr>
        <w:jc w:val="both"/>
      </w:pPr>
      <w:r w:rsidRPr="0009540F">
        <w:lastRenderedPageBreak/>
        <w:t xml:space="preserve">trenca l’equitat del sistema, </w:t>
      </w:r>
      <w:r w:rsidRPr="0009540F">
        <w:rPr>
          <w:b/>
        </w:rPr>
        <w:t>fomentant el model de sanitat privada</w:t>
      </w:r>
    </w:p>
    <w:p w:rsidR="005E620B" w:rsidRPr="0009540F" w:rsidRDefault="00BA5B6A" w:rsidP="005E620B">
      <w:pPr>
        <w:numPr>
          <w:ilvl w:val="0"/>
          <w:numId w:val="5"/>
        </w:numPr>
        <w:jc w:val="both"/>
      </w:pPr>
      <w:r w:rsidRPr="0009540F">
        <w:rPr>
          <w:b/>
        </w:rPr>
        <w:t>és totalment incoherent</w:t>
      </w:r>
      <w:r w:rsidRPr="0009540F">
        <w:t xml:space="preserve"> amb el discurs de manca d’ingressos, ja que implicaria una reducció d’aquestos a les arques públiques. Alguns càlculs apunten que </w:t>
      </w:r>
      <w:r w:rsidRPr="0009540F">
        <w:rPr>
          <w:b/>
        </w:rPr>
        <w:t>podria suposar una pèrdua de 200 milions d’euros</w:t>
      </w:r>
      <w:r w:rsidRPr="0009540F">
        <w:t xml:space="preserve"> d’ingressos, que equival a </w:t>
      </w:r>
      <w:r w:rsidRPr="0009540F">
        <w:rPr>
          <w:b/>
        </w:rPr>
        <w:t>una cinquena part dels 1.000 milions d’euros</w:t>
      </w:r>
      <w:r w:rsidRPr="0009540F">
        <w:t xml:space="preserve"> que suposa el 10% </w:t>
      </w:r>
      <w:r w:rsidRPr="0009540F">
        <w:rPr>
          <w:b/>
        </w:rPr>
        <w:t>de retallades</w:t>
      </w:r>
      <w:r w:rsidRPr="0009540F">
        <w:t xml:space="preserve"> en la sanitat.</w:t>
      </w:r>
    </w:p>
    <w:p w:rsidR="005E620B" w:rsidRDefault="005E620B" w:rsidP="005E620B">
      <w:pPr>
        <w:jc w:val="both"/>
      </w:pPr>
      <w:r w:rsidRPr="0009540F">
        <w:t xml:space="preserve">Aquests plantejaments fan sospitar que el Govern té una fulla de ruta ben delimitada per modificar l’essència del bé “Sanitat Pública”, </w:t>
      </w:r>
      <w:r w:rsidR="00AD36CB" w:rsidRPr="0009540F">
        <w:t xml:space="preserve">tan </w:t>
      </w:r>
      <w:r w:rsidRPr="0009540F">
        <w:t>valorat per la</w:t>
      </w:r>
      <w:r w:rsidR="00AD36CB" w:rsidRPr="0009540F">
        <w:t xml:space="preserve"> ciutadania</w:t>
      </w:r>
      <w:r w:rsidRPr="0009540F">
        <w:t xml:space="preserve"> i amb reconeguts resultats en equitat, qualitat, despesa conforme el PIB i eficiència</w:t>
      </w:r>
      <w:r w:rsidR="00AD36CB" w:rsidRPr="0009540F">
        <w:t xml:space="preserve">, aquí i a nivell internacional, ara que </w:t>
      </w:r>
      <w:r w:rsidRPr="0009540F">
        <w:t>el nostre sistema sanitari compleix  30 anys.</w:t>
      </w:r>
    </w:p>
    <w:p w:rsidR="00AB1934" w:rsidRPr="0009540F" w:rsidRDefault="00AB1934" w:rsidP="00BA5B6A">
      <w:pPr>
        <w:numPr>
          <w:ilvl w:val="0"/>
          <w:numId w:val="3"/>
        </w:numPr>
        <w:shd w:val="clear" w:color="auto" w:fill="C00000"/>
        <w:jc w:val="both"/>
        <w:rPr>
          <w:b/>
          <w:color w:val="FFFFFF"/>
          <w:sz w:val="28"/>
          <w:szCs w:val="28"/>
        </w:rPr>
      </w:pPr>
      <w:r w:rsidRPr="0009540F">
        <w:rPr>
          <w:b/>
          <w:color w:val="FFFFFF"/>
          <w:sz w:val="28"/>
          <w:szCs w:val="28"/>
        </w:rPr>
        <w:t>La Salut és qüestió de classe</w:t>
      </w:r>
      <w:r w:rsidR="00984019" w:rsidRPr="0009540F">
        <w:rPr>
          <w:b/>
          <w:color w:val="FFFFFF"/>
          <w:sz w:val="28"/>
          <w:szCs w:val="28"/>
        </w:rPr>
        <w:t xml:space="preserve"> i les retallades afecten més als pitjor possicionats</w:t>
      </w:r>
    </w:p>
    <w:p w:rsidR="00807E84" w:rsidRPr="0009540F" w:rsidRDefault="00807E84" w:rsidP="00BA5B6A">
      <w:pPr>
        <w:jc w:val="both"/>
      </w:pPr>
      <w:r w:rsidRPr="0009540F">
        <w:t xml:space="preserve">Els anomenats determinants socials en la salut (tipus de feina, situació laboral..) estan molt per sobre dels anomenats “estils de vida”. Perquè els diferents estils de vida que determinen l’estat de salut no són personals, sinó que venen determinats per conductes influïdes per factors socials. </w:t>
      </w:r>
    </w:p>
    <w:p w:rsidR="000A0C45" w:rsidRPr="0009540F" w:rsidRDefault="00807E84" w:rsidP="00BA5B6A">
      <w:pPr>
        <w:jc w:val="both"/>
      </w:pPr>
      <w:r w:rsidRPr="0009540F">
        <w:t>Per tant, l</w:t>
      </w:r>
      <w:r w:rsidR="000A0C45" w:rsidRPr="0009540F">
        <w:t xml:space="preserve">es polítiques econòmiques i socials </w:t>
      </w:r>
      <w:r w:rsidRPr="0009540F">
        <w:t xml:space="preserve">dels Governs, especialment </w:t>
      </w:r>
      <w:r w:rsidR="000A0C45" w:rsidRPr="0009540F">
        <w:t>davant la crisi</w:t>
      </w:r>
      <w:r w:rsidRPr="0009540F">
        <w:t>,</w:t>
      </w:r>
      <w:r w:rsidR="000A0C45" w:rsidRPr="0009540F">
        <w:t xml:space="preserve"> han de tenir en compte l’impacte sobre la salut que generen les desigualtats</w:t>
      </w:r>
      <w:r w:rsidRPr="0009540F">
        <w:t xml:space="preserve"> que provoquen aquestes polítiques</w:t>
      </w:r>
      <w:r w:rsidR="000A0C45" w:rsidRPr="0009540F">
        <w:t xml:space="preserve">. </w:t>
      </w:r>
    </w:p>
    <w:p w:rsidR="000A0C45" w:rsidRPr="0009540F" w:rsidRDefault="003572D8" w:rsidP="00BA5B6A">
      <w:pPr>
        <w:jc w:val="both"/>
      </w:pPr>
      <w:r w:rsidRPr="0009540F">
        <w:rPr>
          <w:noProof/>
          <w:lang w:val="es-ES" w:eastAsia="es-ES"/>
        </w:rPr>
        <w:pict>
          <v:shape id="_x0000_s1029" type="#_x0000_t176" style="position:absolute;left:0;text-align:left;margin-left:24.2pt;margin-top:62.55pt;width:361.25pt;height:36.3pt;z-index:251653120" fillcolor="#f2dbdb" strokecolor="#f2dbdb">
            <v:textbox>
              <w:txbxContent>
                <w:p w:rsidR="004342CC" w:rsidRPr="00807E84" w:rsidRDefault="004342CC" w:rsidP="00807E84">
                  <w:pPr>
                    <w:ind w:right="19"/>
                    <w:jc w:val="both"/>
                    <w:rPr>
                      <w:b/>
                      <w:i/>
                    </w:rPr>
                  </w:pPr>
                  <w:r w:rsidRPr="00807E84">
                    <w:rPr>
                      <w:b/>
                      <w:i/>
                    </w:rPr>
                    <w:t>La classe treballadora i de rendes baixes és la pitjor posicionada davant la crisi i és la més vulnerable davant les retallades.</w:t>
                  </w:r>
                </w:p>
                <w:p w:rsidR="004342CC" w:rsidRDefault="004342CC" w:rsidP="00807E84"/>
              </w:txbxContent>
            </v:textbox>
          </v:shape>
        </w:pict>
      </w:r>
      <w:r w:rsidR="000A0C45" w:rsidRPr="0009540F">
        <w:t xml:space="preserve">Però o bé no s’està tenint en compte, o bé </w:t>
      </w:r>
      <w:r w:rsidR="000A0C45" w:rsidRPr="0009540F">
        <w:rPr>
          <w:b/>
        </w:rPr>
        <w:t>s’està acceptant que els costos de la crisi els han de pagar els més vulnerables, en tots els sentits</w:t>
      </w:r>
      <w:r w:rsidR="000A0C45" w:rsidRPr="0009540F">
        <w:t>. A banda de les pitjors condicions laborals (reforma laboral) i retallades en prestacions i serve</w:t>
      </w:r>
      <w:r w:rsidR="004B7458" w:rsidRPr="0009540F">
        <w:t>is, ara, hi hem d’afegir</w:t>
      </w:r>
      <w:r w:rsidR="000A0C45" w:rsidRPr="0009540F">
        <w:t xml:space="preserve"> la retallada directa de la partida dedicada a salut. </w:t>
      </w:r>
    </w:p>
    <w:p w:rsidR="00807E84" w:rsidRPr="0009540F" w:rsidRDefault="00807E84" w:rsidP="00BA5B6A">
      <w:pPr>
        <w:jc w:val="both"/>
      </w:pPr>
    </w:p>
    <w:p w:rsidR="00807E84" w:rsidRPr="0009540F" w:rsidRDefault="00807E84" w:rsidP="00BA5B6A">
      <w:pPr>
        <w:jc w:val="both"/>
      </w:pPr>
    </w:p>
    <w:p w:rsidR="008B0C79" w:rsidRPr="0009540F" w:rsidRDefault="008B0C79" w:rsidP="00BA5B6A">
      <w:pPr>
        <w:jc w:val="both"/>
      </w:pPr>
      <w:r w:rsidRPr="0009540F">
        <w:t xml:space="preserve">Les conclusions dels estudis realitzats al voltant de les desigualtats en salut, indiquen clarament que </w:t>
      </w:r>
      <w:r w:rsidRPr="0009540F">
        <w:rPr>
          <w:b/>
        </w:rPr>
        <w:t>la salut de la població ocupada es relaciona amb la qualificació professional i el gènere</w:t>
      </w:r>
      <w:r w:rsidR="004B7458" w:rsidRPr="0009540F">
        <w:t>;</w:t>
      </w:r>
      <w:r w:rsidRPr="0009540F">
        <w:t xml:space="preserve"> la situació més desfavorable correspon a les dones, especialment les que tenen ocupacions manuals. </w:t>
      </w:r>
    </w:p>
    <w:p w:rsidR="008B0C79" w:rsidRPr="0009540F" w:rsidRDefault="008B0C79" w:rsidP="00BA5B6A">
      <w:pPr>
        <w:jc w:val="both"/>
      </w:pPr>
      <w:r w:rsidRPr="0009540F">
        <w:t xml:space="preserve">Segons informes de la OMS (Organització Mundial de la Salut), </w:t>
      </w:r>
      <w:r w:rsidRPr="0009540F">
        <w:rPr>
          <w:b/>
        </w:rPr>
        <w:t>el lloc que cada persona ocupa en la jerarquia social afecta directament les seves condicions de salut</w:t>
      </w:r>
      <w:r w:rsidRPr="0009540F">
        <w:t>, a traves  de les condicions de creixement, aprenentatge, treball i condicions davant l’envelliment.</w:t>
      </w:r>
    </w:p>
    <w:p w:rsidR="00807E84" w:rsidRPr="0009540F" w:rsidRDefault="00807E84" w:rsidP="00BA5B6A">
      <w:pPr>
        <w:jc w:val="both"/>
      </w:pPr>
      <w:r w:rsidRPr="0009540F">
        <w:rPr>
          <w:noProof/>
          <w:lang w:val="es-ES" w:eastAsia="es-ES"/>
        </w:rPr>
        <w:pict>
          <v:shape id="_x0000_s1028" type="#_x0000_t176" style="position:absolute;left:0;text-align:left;margin-left:24.2pt;margin-top:1.9pt;width:372.4pt;height:139.65pt;z-index:251652096" fillcolor="#f2dbdb" strokecolor="#f2dbdb">
            <v:textbox>
              <w:txbxContent>
                <w:p w:rsidR="004342CC" w:rsidRPr="00807E84" w:rsidRDefault="004342CC" w:rsidP="00807E84">
                  <w:pPr>
                    <w:jc w:val="both"/>
                    <w:rPr>
                      <w:b/>
                      <w:i/>
                    </w:rPr>
                  </w:pPr>
                  <w:r w:rsidRPr="00807E84">
                    <w:rPr>
                      <w:b/>
                      <w:i/>
                    </w:rPr>
                    <w:t>Exemple de desigualtat en salut: el cas de Barcelona</w:t>
                  </w:r>
                </w:p>
                <w:p w:rsidR="004342CC" w:rsidRPr="00807E84" w:rsidRDefault="004342CC" w:rsidP="00807E84">
                  <w:pPr>
                    <w:jc w:val="both"/>
                    <w:rPr>
                      <w:i/>
                    </w:rPr>
                  </w:pPr>
                  <w:r w:rsidRPr="00807E84">
                    <w:rPr>
                      <w:i/>
                    </w:rPr>
                    <w:t xml:space="preserve">Segons els estudis observats, les diferències també es troben localment, entre barris d'una mateixa ciutat. Per exemple, a Barcelona, </w:t>
                  </w:r>
                  <w:r w:rsidRPr="00807E84">
                    <w:rPr>
                      <w:b/>
                      <w:i/>
                    </w:rPr>
                    <w:t>un nen nascut a Ciutat Vella,</w:t>
                  </w:r>
                  <w:r w:rsidRPr="00807E84">
                    <w:rPr>
                      <w:i/>
                    </w:rPr>
                    <w:t xml:space="preserve"> un barri amb una renda més baixa i la major concentració de població immigrant de la ciutat, </w:t>
                  </w:r>
                  <w:r w:rsidRPr="00807E84">
                    <w:rPr>
                      <w:b/>
                      <w:i/>
                    </w:rPr>
                    <w:t>té una esperança de vida mitjana de 73 anys.</w:t>
                  </w:r>
                  <w:r w:rsidRPr="00807E84">
                    <w:rPr>
                      <w:i/>
                    </w:rPr>
                    <w:t xml:space="preserve"> Per a </w:t>
                  </w:r>
                  <w:r w:rsidRPr="00807E84">
                    <w:rPr>
                      <w:b/>
                      <w:i/>
                    </w:rPr>
                    <w:t>un altre home nascut a l'acomodat Eixample, l'esperança de vida és de cinc anys més, 78 anys.</w:t>
                  </w:r>
                  <w:r w:rsidRPr="00807E84">
                    <w:rPr>
                      <w:i/>
                    </w:rPr>
                    <w:t xml:space="preserve"> Si fos nena, la diferència entre barris seria menor, de dos anys. </w:t>
                  </w:r>
                </w:p>
                <w:p w:rsidR="004342CC" w:rsidRPr="00807E84" w:rsidRDefault="004342CC">
                  <w:pPr>
                    <w:rPr>
                      <w:i/>
                    </w:rPr>
                  </w:pPr>
                </w:p>
              </w:txbxContent>
            </v:textbox>
          </v:shape>
        </w:pict>
      </w:r>
    </w:p>
    <w:p w:rsidR="00807E84" w:rsidRDefault="00807E84" w:rsidP="00BA5B6A">
      <w:pPr>
        <w:jc w:val="both"/>
      </w:pPr>
    </w:p>
    <w:p w:rsidR="003572D8" w:rsidRDefault="003572D8" w:rsidP="00BA5B6A">
      <w:pPr>
        <w:jc w:val="both"/>
      </w:pPr>
    </w:p>
    <w:p w:rsidR="003572D8" w:rsidRDefault="003572D8" w:rsidP="00BA5B6A">
      <w:pPr>
        <w:jc w:val="both"/>
      </w:pPr>
    </w:p>
    <w:p w:rsidR="003572D8" w:rsidRDefault="003572D8" w:rsidP="00BA5B6A">
      <w:pPr>
        <w:jc w:val="both"/>
      </w:pPr>
    </w:p>
    <w:p w:rsidR="00756D10" w:rsidRPr="00756D10" w:rsidRDefault="00756D10" w:rsidP="00756D10">
      <w:pPr>
        <w:numPr>
          <w:ilvl w:val="0"/>
          <w:numId w:val="3"/>
        </w:numPr>
        <w:shd w:val="clear" w:color="auto" w:fill="C00000"/>
        <w:jc w:val="both"/>
        <w:rPr>
          <w:b/>
          <w:color w:val="FFFFFF"/>
          <w:sz w:val="28"/>
          <w:szCs w:val="28"/>
        </w:rPr>
      </w:pPr>
      <w:r w:rsidRPr="00756D10">
        <w:rPr>
          <w:b/>
          <w:color w:val="FFFFFF"/>
          <w:sz w:val="28"/>
          <w:szCs w:val="28"/>
        </w:rPr>
        <w:t>Conclusions UGT de Catalunya</w:t>
      </w:r>
      <w:r w:rsidR="008C3377">
        <w:rPr>
          <w:b/>
          <w:color w:val="FFFFFF"/>
          <w:sz w:val="28"/>
          <w:szCs w:val="28"/>
        </w:rPr>
        <w:t xml:space="preserve"> </w:t>
      </w:r>
    </w:p>
    <w:p w:rsidR="00756D10" w:rsidRPr="0000509C" w:rsidRDefault="00756D10" w:rsidP="00BA5B6A">
      <w:pPr>
        <w:jc w:val="both"/>
        <w:rPr>
          <w:b/>
        </w:rPr>
      </w:pPr>
      <w:r w:rsidRPr="0000509C">
        <w:rPr>
          <w:b/>
        </w:rPr>
        <w:t>Les retallades plantejades al sistema català de salut tindran efectes perversos</w:t>
      </w:r>
      <w:r>
        <w:t xml:space="preserve"> no només sobre la qualitat dels serveis públics i per tant la salut de la ciutadania, </w:t>
      </w:r>
      <w:r w:rsidRPr="0000509C">
        <w:rPr>
          <w:b/>
        </w:rPr>
        <w:t>sinó també sobre la evolució a mitjà i llarg termini dels comptes públics sanitaris.</w:t>
      </w:r>
    </w:p>
    <w:p w:rsidR="00756D10" w:rsidRDefault="00756D10" w:rsidP="00BA5B6A">
      <w:pPr>
        <w:jc w:val="both"/>
      </w:pPr>
      <w:r>
        <w:t xml:space="preserve">Un pitjor servei avui, amb llargues llistes d’espera, allargament de proves diagnòstiques, i atenció professional de qualitat no garantida, es tradueix necessàriament en un </w:t>
      </w:r>
      <w:r w:rsidRPr="0000509C">
        <w:rPr>
          <w:b/>
        </w:rPr>
        <w:t>allargament dels processos clínics i patològics.</w:t>
      </w:r>
      <w:r>
        <w:t xml:space="preserve"> Això comportarà un augment de la ineficiència dels serveis, un allargament del seguiment de patologies, així com un major risc al fracàs de l’acció preventiva de la sanitat pública.</w:t>
      </w:r>
    </w:p>
    <w:p w:rsidR="00756D10" w:rsidRDefault="00756D10" w:rsidP="00BA5B6A">
      <w:pPr>
        <w:jc w:val="both"/>
      </w:pPr>
      <w:r>
        <w:t>Per tant, des de la UGT de Ca</w:t>
      </w:r>
      <w:r w:rsidR="00153603">
        <w:t>talunya rebutgem frontalment la retallada general i proposem intervencions més selectives en el sistema sanitari, com són:</w:t>
      </w:r>
    </w:p>
    <w:p w:rsidR="00153603" w:rsidRPr="00153603" w:rsidRDefault="00153603" w:rsidP="00153603">
      <w:pPr>
        <w:numPr>
          <w:ilvl w:val="0"/>
          <w:numId w:val="11"/>
        </w:numPr>
        <w:jc w:val="both"/>
        <w:rPr>
          <w:b/>
        </w:rPr>
      </w:pPr>
      <w:r w:rsidRPr="00153603">
        <w:rPr>
          <w:b/>
        </w:rPr>
        <w:t>Augmentar l’eficiència sense retallar despesa</w:t>
      </w:r>
    </w:p>
    <w:p w:rsidR="00756D10" w:rsidRDefault="00756D10" w:rsidP="00153603">
      <w:pPr>
        <w:ind w:left="720"/>
        <w:jc w:val="both"/>
      </w:pPr>
      <w:r>
        <w:t>Augmentar l’eficiència del sistema, millorant els circuits de coordinació i processos de derivacions entre professionals i especialistes</w:t>
      </w:r>
      <w:r w:rsidR="00153603">
        <w:t>. Però sense retallades, ja que no és que haguem de fer el mateix amb menys, sinó que hem d’aconseguir fer més amb el mateix.</w:t>
      </w:r>
    </w:p>
    <w:p w:rsidR="00153603" w:rsidRPr="00153603" w:rsidRDefault="00153603" w:rsidP="00153603">
      <w:pPr>
        <w:numPr>
          <w:ilvl w:val="0"/>
          <w:numId w:val="11"/>
        </w:numPr>
        <w:jc w:val="both"/>
        <w:rPr>
          <w:b/>
        </w:rPr>
      </w:pPr>
      <w:r w:rsidRPr="00153603">
        <w:rPr>
          <w:b/>
        </w:rPr>
        <w:t>Prevenció avui per reduir despesa demà</w:t>
      </w:r>
    </w:p>
    <w:p w:rsidR="00756D10" w:rsidRPr="0009540F" w:rsidRDefault="00756D10" w:rsidP="00153603">
      <w:pPr>
        <w:ind w:left="720"/>
        <w:jc w:val="both"/>
      </w:pPr>
      <w:r>
        <w:t>Mesures preventives i de salut pública potents, augmentant els recursos i invertint en prevenci</w:t>
      </w:r>
      <w:r w:rsidR="00153603">
        <w:t xml:space="preserve">ó, </w:t>
      </w:r>
      <w:r w:rsidR="00B10DEE">
        <w:t xml:space="preserve">ja </w:t>
      </w:r>
      <w:r w:rsidR="003F119F">
        <w:t>que és la manera més justa</w:t>
      </w:r>
      <w:r w:rsidR="00153603">
        <w:t xml:space="preserve">, intel·ligent i potent de reduir costos </w:t>
      </w:r>
      <w:r w:rsidR="00B10DEE">
        <w:t>futurs.</w:t>
      </w:r>
    </w:p>
    <w:sectPr w:rsidR="00756D10" w:rsidRPr="0009540F" w:rsidSect="009709E4">
      <w:headerReference w:type="default" r:id="rId14"/>
      <w:footerReference w:type="default" r:id="rId15"/>
      <w:pgSz w:w="11906" w:h="16838"/>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939" w:rsidRDefault="00FD5939" w:rsidP="0038128B">
      <w:pPr>
        <w:spacing w:after="0" w:line="240" w:lineRule="auto"/>
      </w:pPr>
      <w:r>
        <w:separator/>
      </w:r>
    </w:p>
  </w:endnote>
  <w:endnote w:type="continuationSeparator" w:id="1">
    <w:p w:rsidR="00FD5939" w:rsidRDefault="00FD5939" w:rsidP="003812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CC" w:rsidRDefault="004342CC">
    <w:pPr>
      <w:pStyle w:val="Piedepgina"/>
      <w:jc w:val="right"/>
    </w:pPr>
    <w:fldSimple w:instr=" PAGE   \* MERGEFORMAT ">
      <w:r w:rsidR="00917E25">
        <w:rPr>
          <w:noProof/>
        </w:rPr>
        <w:t>6</w:t>
      </w:r>
    </w:fldSimple>
  </w:p>
  <w:p w:rsidR="004342CC" w:rsidRDefault="004342C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939" w:rsidRDefault="00FD5939" w:rsidP="0038128B">
      <w:pPr>
        <w:spacing w:after="0" w:line="240" w:lineRule="auto"/>
      </w:pPr>
      <w:r>
        <w:separator/>
      </w:r>
    </w:p>
  </w:footnote>
  <w:footnote w:type="continuationSeparator" w:id="1">
    <w:p w:rsidR="00FD5939" w:rsidRDefault="00FD5939" w:rsidP="003812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CC" w:rsidRDefault="00917E25" w:rsidP="00100C65">
    <w:pPr>
      <w:pStyle w:val="Encabezado"/>
      <w:jc w:val="center"/>
      <w:rPr>
        <w:noProof/>
        <w:lang w:val="es-ES" w:eastAsia="es-ES"/>
      </w:rPr>
    </w:pPr>
    <w:r>
      <w:rPr>
        <w:noProof/>
        <w:lang w:val="es-ES" w:eastAsia="es-ES"/>
      </w:rPr>
      <w:drawing>
        <wp:inline distT="0" distB="0" distL="0" distR="0">
          <wp:extent cx="5400040" cy="931545"/>
          <wp:effectExtent l="19050" t="0" r="0" b="0"/>
          <wp:docPr id="8" name="1 Imagen" descr="fons_capselera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fons_capselera01.gif"/>
                  <pic:cNvPicPr>
                    <a:picLocks noChangeAspect="1" noChangeArrowheads="1"/>
                  </pic:cNvPicPr>
                </pic:nvPicPr>
                <pic:blipFill>
                  <a:blip r:embed="rId1"/>
                  <a:srcRect/>
                  <a:stretch>
                    <a:fillRect/>
                  </a:stretch>
                </pic:blipFill>
                <pic:spPr bwMode="auto">
                  <a:xfrm>
                    <a:off x="0" y="0"/>
                    <a:ext cx="5400040" cy="93154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7F78F0"/>
    <w:multiLevelType w:val="hybridMultilevel"/>
    <w:tmpl w:val="B314BC9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1F5007E0"/>
    <w:multiLevelType w:val="hybridMultilevel"/>
    <w:tmpl w:val="3F1A369A"/>
    <w:lvl w:ilvl="0" w:tplc="CA82705E">
      <w:start w:val="1"/>
      <w:numFmt w:val="decimal"/>
      <w:lvlText w:val="%1."/>
      <w:lvlJc w:val="left"/>
      <w:pPr>
        <w:ind w:left="360" w:hanging="360"/>
      </w:pPr>
      <w:rPr>
        <w:rFonts w:ascii="Calibri" w:hAnsi="Calibri" w:hint="default"/>
        <w:b/>
        <w:i w:val="0"/>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2C91613E"/>
    <w:multiLevelType w:val="hybridMultilevel"/>
    <w:tmpl w:val="D1D45908"/>
    <w:lvl w:ilvl="0" w:tplc="1F1A9828">
      <w:start w:val="1"/>
      <w:numFmt w:val="decimal"/>
      <w:lvlText w:val="%1."/>
      <w:lvlJc w:val="left"/>
      <w:pPr>
        <w:ind w:left="360" w:hanging="360"/>
      </w:pPr>
      <w:rPr>
        <w:rFonts w:ascii="Calibri" w:hAnsi="Calibri" w:hint="default"/>
        <w:b/>
        <w:i w:val="0"/>
        <w:color w:val="C00000"/>
        <w:sz w:val="28"/>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3EB67F2A"/>
    <w:multiLevelType w:val="hybridMultilevel"/>
    <w:tmpl w:val="8A2AF0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43F96AE9"/>
    <w:multiLevelType w:val="hybridMultilevel"/>
    <w:tmpl w:val="6BAAE0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1FF7117"/>
    <w:multiLevelType w:val="hybridMultilevel"/>
    <w:tmpl w:val="C330A95C"/>
    <w:lvl w:ilvl="0" w:tplc="1672510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7757001"/>
    <w:multiLevelType w:val="hybridMultilevel"/>
    <w:tmpl w:val="DDFA74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FBF696E"/>
    <w:multiLevelType w:val="hybridMultilevel"/>
    <w:tmpl w:val="F56610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1751942"/>
    <w:multiLevelType w:val="hybridMultilevel"/>
    <w:tmpl w:val="E4E00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23D7FF0"/>
    <w:multiLevelType w:val="hybridMultilevel"/>
    <w:tmpl w:val="D624D98A"/>
    <w:lvl w:ilvl="0" w:tplc="16725104">
      <w:start w:val="1"/>
      <w:numFmt w:val="bullet"/>
      <w:lvlText w:val="—"/>
      <w:lvlJc w:val="left"/>
      <w:pPr>
        <w:ind w:left="1440" w:hanging="360"/>
      </w:pPr>
      <w:rPr>
        <w:rFonts w:ascii="Courier New" w:hAnsi="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nsid w:val="7254595E"/>
    <w:multiLevelType w:val="hybridMultilevel"/>
    <w:tmpl w:val="0CF0A7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
  </w:num>
  <w:num w:numId="4">
    <w:abstractNumId w:val="3"/>
  </w:num>
  <w:num w:numId="5">
    <w:abstractNumId w:val="4"/>
  </w:num>
  <w:num w:numId="6">
    <w:abstractNumId w:val="10"/>
  </w:num>
  <w:num w:numId="7">
    <w:abstractNumId w:val="6"/>
  </w:num>
  <w:num w:numId="8">
    <w:abstractNumId w:val="9"/>
  </w:num>
  <w:num w:numId="9">
    <w:abstractNumId w:val="5"/>
  </w:num>
  <w:num w:numId="10">
    <w:abstractNumId w:val="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584E5E"/>
    <w:rsid w:val="00000C8E"/>
    <w:rsid w:val="0000509C"/>
    <w:rsid w:val="000105BD"/>
    <w:rsid w:val="000166C4"/>
    <w:rsid w:val="00041B17"/>
    <w:rsid w:val="00050B28"/>
    <w:rsid w:val="0006344B"/>
    <w:rsid w:val="00091D78"/>
    <w:rsid w:val="0009540F"/>
    <w:rsid w:val="00097F62"/>
    <w:rsid w:val="000A0C45"/>
    <w:rsid w:val="000B43D7"/>
    <w:rsid w:val="000D0EBB"/>
    <w:rsid w:val="000D34F3"/>
    <w:rsid w:val="000D51E0"/>
    <w:rsid w:val="000F66FF"/>
    <w:rsid w:val="000F67F3"/>
    <w:rsid w:val="00100C65"/>
    <w:rsid w:val="00114DA2"/>
    <w:rsid w:val="0011769C"/>
    <w:rsid w:val="00117E39"/>
    <w:rsid w:val="00122CBE"/>
    <w:rsid w:val="00133B33"/>
    <w:rsid w:val="00135481"/>
    <w:rsid w:val="00146A62"/>
    <w:rsid w:val="001501D0"/>
    <w:rsid w:val="00153603"/>
    <w:rsid w:val="001767C4"/>
    <w:rsid w:val="00192FB2"/>
    <w:rsid w:val="001A0955"/>
    <w:rsid w:val="001C5C25"/>
    <w:rsid w:val="001C68E2"/>
    <w:rsid w:val="001D1B06"/>
    <w:rsid w:val="001D1D84"/>
    <w:rsid w:val="001D20CC"/>
    <w:rsid w:val="001D7EDF"/>
    <w:rsid w:val="001F1A93"/>
    <w:rsid w:val="00223EB7"/>
    <w:rsid w:val="002357CF"/>
    <w:rsid w:val="00271209"/>
    <w:rsid w:val="002733B0"/>
    <w:rsid w:val="002735EC"/>
    <w:rsid w:val="0027464F"/>
    <w:rsid w:val="00290B0A"/>
    <w:rsid w:val="00292DF3"/>
    <w:rsid w:val="002B22CC"/>
    <w:rsid w:val="002B6528"/>
    <w:rsid w:val="002C4BEE"/>
    <w:rsid w:val="002C5D78"/>
    <w:rsid w:val="003049C4"/>
    <w:rsid w:val="0030760C"/>
    <w:rsid w:val="00322D79"/>
    <w:rsid w:val="00332D9C"/>
    <w:rsid w:val="003572D8"/>
    <w:rsid w:val="0038128B"/>
    <w:rsid w:val="00383AB4"/>
    <w:rsid w:val="00387E15"/>
    <w:rsid w:val="003C3821"/>
    <w:rsid w:val="003C5AC8"/>
    <w:rsid w:val="003D0245"/>
    <w:rsid w:val="003E4B18"/>
    <w:rsid w:val="003F119F"/>
    <w:rsid w:val="00411092"/>
    <w:rsid w:val="004217B6"/>
    <w:rsid w:val="004342CC"/>
    <w:rsid w:val="00450D8C"/>
    <w:rsid w:val="00480275"/>
    <w:rsid w:val="00484FC1"/>
    <w:rsid w:val="00485261"/>
    <w:rsid w:val="004871F3"/>
    <w:rsid w:val="00494398"/>
    <w:rsid w:val="004959DD"/>
    <w:rsid w:val="004A5EAE"/>
    <w:rsid w:val="004B294F"/>
    <w:rsid w:val="004B7458"/>
    <w:rsid w:val="004C0B9F"/>
    <w:rsid w:val="004D6C2F"/>
    <w:rsid w:val="004E66A1"/>
    <w:rsid w:val="004F048E"/>
    <w:rsid w:val="004F30EB"/>
    <w:rsid w:val="00505468"/>
    <w:rsid w:val="00516719"/>
    <w:rsid w:val="00525FA8"/>
    <w:rsid w:val="00532CB4"/>
    <w:rsid w:val="00533A7D"/>
    <w:rsid w:val="005405F8"/>
    <w:rsid w:val="0054285D"/>
    <w:rsid w:val="00570200"/>
    <w:rsid w:val="00570EF3"/>
    <w:rsid w:val="00571D64"/>
    <w:rsid w:val="00584E5E"/>
    <w:rsid w:val="00591187"/>
    <w:rsid w:val="005B520C"/>
    <w:rsid w:val="005C4BB6"/>
    <w:rsid w:val="005D0FF0"/>
    <w:rsid w:val="005E620B"/>
    <w:rsid w:val="00606448"/>
    <w:rsid w:val="00607337"/>
    <w:rsid w:val="006164A0"/>
    <w:rsid w:val="0062020B"/>
    <w:rsid w:val="0062299E"/>
    <w:rsid w:val="006312F4"/>
    <w:rsid w:val="00633657"/>
    <w:rsid w:val="00640640"/>
    <w:rsid w:val="00643212"/>
    <w:rsid w:val="0065700F"/>
    <w:rsid w:val="00660F9D"/>
    <w:rsid w:val="00693D97"/>
    <w:rsid w:val="006D381E"/>
    <w:rsid w:val="006D5403"/>
    <w:rsid w:val="006D730C"/>
    <w:rsid w:val="00702B04"/>
    <w:rsid w:val="00711FAE"/>
    <w:rsid w:val="007207CC"/>
    <w:rsid w:val="0072316A"/>
    <w:rsid w:val="007233A1"/>
    <w:rsid w:val="00726720"/>
    <w:rsid w:val="00756D10"/>
    <w:rsid w:val="007637DB"/>
    <w:rsid w:val="00771081"/>
    <w:rsid w:val="0077739C"/>
    <w:rsid w:val="00785CC2"/>
    <w:rsid w:val="00792EDE"/>
    <w:rsid w:val="007A0E6D"/>
    <w:rsid w:val="007A3EC4"/>
    <w:rsid w:val="007B166D"/>
    <w:rsid w:val="007C1B89"/>
    <w:rsid w:val="007C355E"/>
    <w:rsid w:val="007C77C4"/>
    <w:rsid w:val="007C7987"/>
    <w:rsid w:val="00804AD5"/>
    <w:rsid w:val="0080771C"/>
    <w:rsid w:val="00807E84"/>
    <w:rsid w:val="008264E1"/>
    <w:rsid w:val="00830F7F"/>
    <w:rsid w:val="00833965"/>
    <w:rsid w:val="0085722F"/>
    <w:rsid w:val="008742F6"/>
    <w:rsid w:val="008A1A39"/>
    <w:rsid w:val="008A1DF9"/>
    <w:rsid w:val="008A2E49"/>
    <w:rsid w:val="008A3300"/>
    <w:rsid w:val="008A4CBA"/>
    <w:rsid w:val="008B0C79"/>
    <w:rsid w:val="008C00BA"/>
    <w:rsid w:val="008C3377"/>
    <w:rsid w:val="008F0512"/>
    <w:rsid w:val="008F2B54"/>
    <w:rsid w:val="008F7ECE"/>
    <w:rsid w:val="00900FBD"/>
    <w:rsid w:val="0090170C"/>
    <w:rsid w:val="00901B8F"/>
    <w:rsid w:val="00917E25"/>
    <w:rsid w:val="0092686E"/>
    <w:rsid w:val="009523A4"/>
    <w:rsid w:val="00955414"/>
    <w:rsid w:val="00957EB2"/>
    <w:rsid w:val="0096105A"/>
    <w:rsid w:val="009709E4"/>
    <w:rsid w:val="00980A61"/>
    <w:rsid w:val="00984019"/>
    <w:rsid w:val="009855A4"/>
    <w:rsid w:val="00986D0C"/>
    <w:rsid w:val="0099403A"/>
    <w:rsid w:val="009A5432"/>
    <w:rsid w:val="009A6F5E"/>
    <w:rsid w:val="009C63DC"/>
    <w:rsid w:val="009C784A"/>
    <w:rsid w:val="009F5EB4"/>
    <w:rsid w:val="009F74EE"/>
    <w:rsid w:val="00A001D6"/>
    <w:rsid w:val="00A1112D"/>
    <w:rsid w:val="00A1133D"/>
    <w:rsid w:val="00A129A9"/>
    <w:rsid w:val="00A12DB7"/>
    <w:rsid w:val="00A166A6"/>
    <w:rsid w:val="00A35FC8"/>
    <w:rsid w:val="00A50821"/>
    <w:rsid w:val="00A521CC"/>
    <w:rsid w:val="00A77959"/>
    <w:rsid w:val="00A80105"/>
    <w:rsid w:val="00A96D9E"/>
    <w:rsid w:val="00A97114"/>
    <w:rsid w:val="00AA09DA"/>
    <w:rsid w:val="00AA5F11"/>
    <w:rsid w:val="00AB1934"/>
    <w:rsid w:val="00AD0B54"/>
    <w:rsid w:val="00AD36CB"/>
    <w:rsid w:val="00AE04D4"/>
    <w:rsid w:val="00B10DEE"/>
    <w:rsid w:val="00B22246"/>
    <w:rsid w:val="00B522DA"/>
    <w:rsid w:val="00B71DAA"/>
    <w:rsid w:val="00B73127"/>
    <w:rsid w:val="00B8571A"/>
    <w:rsid w:val="00B94402"/>
    <w:rsid w:val="00BA5B6A"/>
    <w:rsid w:val="00BC2490"/>
    <w:rsid w:val="00BE6AED"/>
    <w:rsid w:val="00BF6F13"/>
    <w:rsid w:val="00C224BF"/>
    <w:rsid w:val="00C2275D"/>
    <w:rsid w:val="00C23F27"/>
    <w:rsid w:val="00C34987"/>
    <w:rsid w:val="00C37659"/>
    <w:rsid w:val="00C377AC"/>
    <w:rsid w:val="00C7052D"/>
    <w:rsid w:val="00C717FA"/>
    <w:rsid w:val="00C859A0"/>
    <w:rsid w:val="00C964BD"/>
    <w:rsid w:val="00CB42CB"/>
    <w:rsid w:val="00CD147F"/>
    <w:rsid w:val="00CD2BA6"/>
    <w:rsid w:val="00CE3CC2"/>
    <w:rsid w:val="00CE7248"/>
    <w:rsid w:val="00D01378"/>
    <w:rsid w:val="00D0462E"/>
    <w:rsid w:val="00D327CD"/>
    <w:rsid w:val="00D6160C"/>
    <w:rsid w:val="00D6578E"/>
    <w:rsid w:val="00D818BD"/>
    <w:rsid w:val="00D96849"/>
    <w:rsid w:val="00DA7B91"/>
    <w:rsid w:val="00DB5DE2"/>
    <w:rsid w:val="00DE0637"/>
    <w:rsid w:val="00DE7136"/>
    <w:rsid w:val="00DF0483"/>
    <w:rsid w:val="00E02034"/>
    <w:rsid w:val="00E02122"/>
    <w:rsid w:val="00E31196"/>
    <w:rsid w:val="00E32B47"/>
    <w:rsid w:val="00E44051"/>
    <w:rsid w:val="00E44D6D"/>
    <w:rsid w:val="00E57C62"/>
    <w:rsid w:val="00E673ED"/>
    <w:rsid w:val="00E67CCB"/>
    <w:rsid w:val="00E701CE"/>
    <w:rsid w:val="00E706D3"/>
    <w:rsid w:val="00E9260E"/>
    <w:rsid w:val="00EA035F"/>
    <w:rsid w:val="00EB718A"/>
    <w:rsid w:val="00EC3AD3"/>
    <w:rsid w:val="00ED0724"/>
    <w:rsid w:val="00EF699C"/>
    <w:rsid w:val="00F00735"/>
    <w:rsid w:val="00F03A90"/>
    <w:rsid w:val="00F17A70"/>
    <w:rsid w:val="00F460FC"/>
    <w:rsid w:val="00F516ED"/>
    <w:rsid w:val="00F568A2"/>
    <w:rsid w:val="00F64987"/>
    <w:rsid w:val="00F7241F"/>
    <w:rsid w:val="00F76386"/>
    <w:rsid w:val="00F815F3"/>
    <w:rsid w:val="00FA41B4"/>
    <w:rsid w:val="00FA62D6"/>
    <w:rsid w:val="00FA6740"/>
    <w:rsid w:val="00FB53DD"/>
    <w:rsid w:val="00FC366A"/>
    <w:rsid w:val="00FD5939"/>
    <w:rsid w:val="00FD5B69"/>
    <w:rsid w:val="00FE49FE"/>
    <w:rsid w:val="00FE4AB6"/>
    <w:rsid w:val="00FF7C0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78E"/>
    <w:pPr>
      <w:spacing w:after="200" w:line="40" w:lineRule="atLeast"/>
    </w:pPr>
    <w:rPr>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128B"/>
    <w:pPr>
      <w:tabs>
        <w:tab w:val="center" w:pos="4252"/>
        <w:tab w:val="right" w:pos="8504"/>
      </w:tabs>
    </w:pPr>
  </w:style>
  <w:style w:type="character" w:customStyle="1" w:styleId="EncabezadoCar">
    <w:name w:val="Encabezado Car"/>
    <w:basedOn w:val="Fuentedeprrafopredeter"/>
    <w:link w:val="Encabezado"/>
    <w:uiPriority w:val="99"/>
    <w:rsid w:val="0038128B"/>
    <w:rPr>
      <w:sz w:val="22"/>
      <w:szCs w:val="22"/>
      <w:lang w:eastAsia="en-US"/>
    </w:rPr>
  </w:style>
  <w:style w:type="paragraph" w:styleId="Piedepgina">
    <w:name w:val="footer"/>
    <w:basedOn w:val="Normal"/>
    <w:link w:val="PiedepginaCar"/>
    <w:uiPriority w:val="99"/>
    <w:unhideWhenUsed/>
    <w:rsid w:val="0038128B"/>
    <w:pPr>
      <w:tabs>
        <w:tab w:val="center" w:pos="4252"/>
        <w:tab w:val="right" w:pos="8504"/>
      </w:tabs>
    </w:pPr>
  </w:style>
  <w:style w:type="character" w:customStyle="1" w:styleId="PiedepginaCar">
    <w:name w:val="Pie de página Car"/>
    <w:basedOn w:val="Fuentedeprrafopredeter"/>
    <w:link w:val="Piedepgina"/>
    <w:uiPriority w:val="99"/>
    <w:rsid w:val="0038128B"/>
    <w:rPr>
      <w:sz w:val="22"/>
      <w:szCs w:val="22"/>
      <w:lang w:eastAsia="en-US"/>
    </w:rPr>
  </w:style>
  <w:style w:type="paragraph" w:styleId="Textodeglobo">
    <w:name w:val="Balloon Text"/>
    <w:basedOn w:val="Normal"/>
    <w:link w:val="TextodegloboCar"/>
    <w:uiPriority w:val="99"/>
    <w:semiHidden/>
    <w:unhideWhenUsed/>
    <w:rsid w:val="0038128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28B"/>
    <w:rPr>
      <w:rFonts w:ascii="Tahoma" w:hAnsi="Tahoma" w:cs="Tahoma"/>
      <w:sz w:val="16"/>
      <w:szCs w:val="16"/>
      <w:lang w:eastAsia="en-US"/>
    </w:rPr>
  </w:style>
  <w:style w:type="character" w:customStyle="1" w:styleId="apple-style-span">
    <w:name w:val="apple-style-span"/>
    <w:basedOn w:val="Fuentedeprrafopredeter"/>
    <w:rsid w:val="00F64987"/>
  </w:style>
  <w:style w:type="paragraph" w:styleId="Prrafodelista">
    <w:name w:val="List Paragraph"/>
    <w:basedOn w:val="Normal"/>
    <w:uiPriority w:val="34"/>
    <w:qFormat/>
    <w:rsid w:val="0027464F"/>
    <w:pPr>
      <w:ind w:left="720"/>
      <w:contextualSpacing/>
    </w:pPr>
  </w:style>
  <w:style w:type="table" w:styleId="Tablaconcuadrcula">
    <w:name w:val="Table Grid"/>
    <w:basedOn w:val="Tablanormal"/>
    <w:uiPriority w:val="59"/>
    <w:rsid w:val="0027464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Sombreadoclaro-nfasis3">
    <w:name w:val="Light Shading Accent 3"/>
    <w:basedOn w:val="Tablanormal"/>
    <w:uiPriority w:val="60"/>
    <w:rsid w:val="0027464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2">
    <w:name w:val="Light Shading Accent 2"/>
    <w:basedOn w:val="Tablanormal"/>
    <w:uiPriority w:val="60"/>
    <w:rsid w:val="007A0E6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hps">
    <w:name w:val="hps"/>
    <w:basedOn w:val="Fuentedeprrafopredeter"/>
    <w:rsid w:val="00807E84"/>
  </w:style>
  <w:style w:type="paragraph" w:styleId="Sinespaciado">
    <w:name w:val="No Spacing"/>
    <w:link w:val="SinespaciadoCar"/>
    <w:uiPriority w:val="1"/>
    <w:qFormat/>
    <w:rsid w:val="009709E4"/>
    <w:rPr>
      <w:rFonts w:eastAsia="Times New Roman"/>
      <w:sz w:val="22"/>
      <w:szCs w:val="22"/>
      <w:lang w:eastAsia="en-US"/>
    </w:rPr>
  </w:style>
  <w:style w:type="character" w:customStyle="1" w:styleId="SinespaciadoCar">
    <w:name w:val="Sin espaciado Car"/>
    <w:basedOn w:val="Fuentedeprrafopredeter"/>
    <w:link w:val="Sinespaciado"/>
    <w:uiPriority w:val="1"/>
    <w:rsid w:val="009709E4"/>
    <w:rPr>
      <w:rFonts w:eastAsia="Times New Roman"/>
      <w:sz w:val="22"/>
      <w:szCs w:val="22"/>
      <w:lang w:val="es-ES" w:eastAsia="en-US" w:bidi="ar-SA"/>
    </w:rPr>
  </w:style>
</w:styles>
</file>

<file path=word/webSettings.xml><?xml version="1.0" encoding="utf-8"?>
<w:webSettings xmlns:r="http://schemas.openxmlformats.org/officeDocument/2006/relationships" xmlns:w="http://schemas.openxmlformats.org/wordprocessingml/2006/main">
  <w:divs>
    <w:div w:id="169812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2024</Words>
  <Characters>11138</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LA TISORADA EN SALUT</vt:lpstr>
    </vt:vector>
  </TitlesOfParts>
  <Company>UGT de Catalunya</Company>
  <LinksUpToDate>false</LinksUpToDate>
  <CharactersWithSpaces>13136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TISORADA EN SALUT</dc:title>
  <dc:subject>EL PLA DE XOC...EN LA QUALITAT DE LA NOSTRA SANITAT PÚBLICA</dc:subject>
  <dc:creator>Roberto Villaescusa</dc:creator>
  <cp:keywords/>
  <dc:description/>
  <cp:lastModifiedBy>pcastella</cp:lastModifiedBy>
  <cp:revision>2</cp:revision>
  <cp:lastPrinted>2011-04-07T08:28:00Z</cp:lastPrinted>
  <dcterms:created xsi:type="dcterms:W3CDTF">2011-04-07T08:58:00Z</dcterms:created>
  <dcterms:modified xsi:type="dcterms:W3CDTF">2011-04-07T08:58:00Z</dcterms:modified>
</cp:coreProperties>
</file>